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406195" w14:textId="77777777" w:rsidR="00E01CF7" w:rsidRPr="00E01CF7" w:rsidRDefault="00E01CF7" w:rsidP="00E01CF7">
      <w:pPr>
        <w:jc w:val="right"/>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Приложение 11-2</w:t>
      </w:r>
    </w:p>
    <w:p w14:paraId="4CEC8C76" w14:textId="77777777" w:rsidR="00E01CF7" w:rsidRPr="00E01CF7" w:rsidRDefault="00E01CF7" w:rsidP="00E01CF7">
      <w:pPr>
        <w:jc w:val="right"/>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 приказу Первого заместителя</w:t>
      </w:r>
    </w:p>
    <w:p w14:paraId="29D5641C" w14:textId="77777777" w:rsidR="00E01CF7" w:rsidRPr="00E01CF7" w:rsidRDefault="00E01CF7" w:rsidP="00E01CF7">
      <w:pPr>
        <w:jc w:val="right"/>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Премьера-Министра</w:t>
      </w:r>
    </w:p>
    <w:p w14:paraId="7A6E4675" w14:textId="77777777" w:rsidR="00E01CF7" w:rsidRPr="00E01CF7" w:rsidRDefault="00E01CF7" w:rsidP="00E01CF7">
      <w:pPr>
        <w:jc w:val="right"/>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Республики Казахстан –</w:t>
      </w:r>
    </w:p>
    <w:p w14:paraId="7391F0DC" w14:textId="77777777" w:rsidR="00E01CF7" w:rsidRPr="00E01CF7" w:rsidRDefault="00E01CF7" w:rsidP="00E01CF7">
      <w:pPr>
        <w:jc w:val="right"/>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Министра финансов</w:t>
      </w:r>
    </w:p>
    <w:p w14:paraId="40D21997" w14:textId="77777777" w:rsidR="00E01CF7" w:rsidRPr="00E01CF7" w:rsidRDefault="00E01CF7" w:rsidP="00E01CF7">
      <w:pPr>
        <w:jc w:val="right"/>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Республики Казахстан</w:t>
      </w:r>
    </w:p>
    <w:p w14:paraId="572C7E76" w14:textId="77777777" w:rsidR="00E01CF7" w:rsidRPr="00E01CF7" w:rsidRDefault="00E01CF7" w:rsidP="00E01CF7">
      <w:pPr>
        <w:jc w:val="right"/>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от 20 января 2020 года № 39</w:t>
      </w:r>
    </w:p>
    <w:p w14:paraId="60FC4F14"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Правила составления налоговой отчетности "Декларация по корпоративному подоходному налогу (форма 110.00)"</w:t>
      </w:r>
    </w:p>
    <w:p w14:paraId="2B750B71"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1. Общие положения</w:t>
      </w:r>
    </w:p>
    <w:p w14:paraId="4444BE2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Настоящие Правила составления налоговой отчетности "Декларация по корпоративному подоходному налогу (форма 110.00)" (далее – Правила) разработаны в соответствии с Кодексом Республики Казахстан "О налогах и других обязательных платежах в бюджет" (далее – Налоговый кодекс) и определяют порядок составления формы налоговой отчетности "Декларация по корпоративному подоходному налогу" (далее – КПН) (далее – декларация), предназначенной для исчисления КПН. Декларация составляется недропользователями, осуществляющими деятельность в соответствии с контрактом на недропользование или контрактом о разделе продукции (далее – контракт на недропользование), в которых налоговый режим установлен согласно пункту 1 статьи 722 Налогового кодекса и получателем от имени государства, с учетом особенностей налогового режима, установленного в контрактах на недропользование и норм налогового законодательства, действующего на дату заключения такого контракта (далее – применимое налоговое законодательство).</w:t>
      </w:r>
    </w:p>
    <w:p w14:paraId="4EC30D1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Декларация состоит из самой декларации (форма 110.00) и приложений к ней (формы с 110.01 по 110.12), предназначенных для детального отражения информации об исчислении налогового обязательства.</w:t>
      </w:r>
    </w:p>
    <w:p w14:paraId="2BDA88B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При заполнении декларации не допускаются исправления, подчистки и помарки.</w:t>
      </w:r>
    </w:p>
    <w:p w14:paraId="79BADDD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При отсутствии показателей соответствующие ячейки декларации не заполняются.</w:t>
      </w:r>
    </w:p>
    <w:p w14:paraId="10DE794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Приложения к декларации составляются в обязательном порядке при заполнении строк в декларации.</w:t>
      </w:r>
    </w:p>
    <w:p w14:paraId="41DE396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Приложения к декларации не составляются при отсутствии данных, подлежащих отражению в них.</w:t>
      </w:r>
    </w:p>
    <w:p w14:paraId="054E1F1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случае превышения количества показателей в строках, имеющихся на листе приложения к декларации, дополнительно заполняется аналогичный лист.</w:t>
      </w:r>
    </w:p>
    <w:p w14:paraId="210C291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настоящих Правилах применяются следующие арифметические знаки: "+" – плюс, "–" – минус, "х" – умножение, "/" – деление, "=" – равно.</w:t>
      </w:r>
    </w:p>
    <w:p w14:paraId="6A91793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Отрицательные значения сумм обозначаются знаком "–" в первой левой ячейке соответствующей строки (графы) декларации.</w:t>
      </w:r>
    </w:p>
    <w:p w14:paraId="69E3808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При составлении декларации:</w:t>
      </w:r>
    </w:p>
    <w:p w14:paraId="57C7980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1F21547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электронной форме – заполняется в соответствии со статьей 208 Налогового кодекса.</w:t>
      </w:r>
    </w:p>
    <w:p w14:paraId="5CB1101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Декларация составляется, 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0FC4616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При представлении декларации:</w:t>
      </w:r>
    </w:p>
    <w:p w14:paraId="7BD8CA8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и отчества (при его наличии) и подписью работника органа государственных доходов, принявшего декларацию и оттиском печати (штампа);</w:t>
      </w:r>
    </w:p>
    <w:p w14:paraId="46DFC79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11F988A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p>
    <w:p w14:paraId="2CFC7ED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разделах "Общая информация о налогоплательщике" приложений указываются соответствующие данные, отраженные в разделе "Общая информация о налогоплательщике" декларации.</w:t>
      </w:r>
    </w:p>
    <w:p w14:paraId="6D9A772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декларации (форма 110.00) отражаются все доходы и расходы отчетного налогового периода, полученные и понесенные в целом по деятельности недропользователя. При этом строки 110.00.001 – 110.00.058 доходов и расходов декларации 110.00 определяются как сумма аналогичных строк приложений формы 110.01 и 110.02.</w:t>
      </w:r>
    </w:p>
    <w:p w14:paraId="59D957A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Расчет налогового обязательства по КПН в целом по деятельности недропользователя определяется как сумма КПН, исчисленного по </w:t>
      </w:r>
      <w:proofErr w:type="spellStart"/>
      <w:r w:rsidRPr="00E01CF7">
        <w:rPr>
          <w:rFonts w:ascii="Times New Roman" w:eastAsia="Times New Roman" w:hAnsi="Times New Roman" w:cs="Times New Roman"/>
          <w:color w:val="000000"/>
          <w:sz w:val="24"/>
          <w:szCs w:val="24"/>
          <w:lang w:eastAsia="ru-RU"/>
        </w:rPr>
        <w:t>внеконтрактной</w:t>
      </w:r>
      <w:proofErr w:type="spellEnd"/>
      <w:r w:rsidRPr="00E01CF7">
        <w:rPr>
          <w:rFonts w:ascii="Times New Roman" w:eastAsia="Times New Roman" w:hAnsi="Times New Roman" w:cs="Times New Roman"/>
          <w:color w:val="000000"/>
          <w:sz w:val="24"/>
          <w:szCs w:val="24"/>
          <w:lang w:eastAsia="ru-RU"/>
        </w:rPr>
        <w:t xml:space="preserve"> деятельности и по каждому контракту на недропользование.</w:t>
      </w:r>
    </w:p>
    <w:p w14:paraId="0205594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Сумма КПН по каждому контракту на недропользование определяется в порядке, определенном в форме 110.01.</w:t>
      </w:r>
    </w:p>
    <w:p w14:paraId="223F7D1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Сумма КПН по </w:t>
      </w:r>
      <w:proofErr w:type="spellStart"/>
      <w:r w:rsidRPr="00E01CF7">
        <w:rPr>
          <w:rFonts w:ascii="Times New Roman" w:eastAsia="Times New Roman" w:hAnsi="Times New Roman" w:cs="Times New Roman"/>
          <w:color w:val="000000"/>
          <w:sz w:val="24"/>
          <w:szCs w:val="24"/>
          <w:lang w:eastAsia="ru-RU"/>
        </w:rPr>
        <w:t>внеконтрактной</w:t>
      </w:r>
      <w:proofErr w:type="spellEnd"/>
      <w:r w:rsidRPr="00E01CF7">
        <w:rPr>
          <w:rFonts w:ascii="Times New Roman" w:eastAsia="Times New Roman" w:hAnsi="Times New Roman" w:cs="Times New Roman"/>
          <w:color w:val="000000"/>
          <w:sz w:val="24"/>
          <w:szCs w:val="24"/>
          <w:lang w:eastAsia="ru-RU"/>
        </w:rPr>
        <w:t xml:space="preserve"> деятельности определяется недропользователем в порядке, определенном в форме 110.02.</w:t>
      </w:r>
    </w:p>
    <w:p w14:paraId="78AEDC4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Данная форма распространяется на правоотношения, возникшие с 1 января 2020 года.</w:t>
      </w:r>
    </w:p>
    <w:p w14:paraId="6746A454"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2. Пояснение по заполнению декларации (форма 110.00)</w:t>
      </w:r>
    </w:p>
    <w:p w14:paraId="1C1B1E6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В разделе "Общая информация о налогоплательщике" налогоплательщик указывает следующие данные:</w:t>
      </w:r>
    </w:p>
    <w:p w14:paraId="576B3BB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бизнес-идентификационный номер (далее – БИН) налогоплательщика;</w:t>
      </w:r>
    </w:p>
    <w:p w14:paraId="47DF194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2) налоговый период, за который представляется налоговая отчетность – отчетный налоговый период, за который представляется декларация (указывается арабскими цифрами);</w:t>
      </w:r>
    </w:p>
    <w:p w14:paraId="54D96FF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наименование налогоплательщика – наименование юридического лица в соответствии с учредительными документами.</w:t>
      </w:r>
    </w:p>
    <w:p w14:paraId="34A83E6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 исполнении налогового обязательства доверительным управляющим в строке указывается наименование юридического лица-доверительного управляющего в соответствии с учредительными документами;</w:t>
      </w:r>
    </w:p>
    <w:p w14:paraId="356EC4B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вид декларации.</w:t>
      </w:r>
    </w:p>
    <w:p w14:paraId="757C9AE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Соответствующие ячейки отмечаются с учетом отнесения декларации к видам налоговой отчетности, указанным в статье 206 Налогового кодекса;</w:t>
      </w:r>
    </w:p>
    <w:p w14:paraId="484EAF1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номер и дата уведомления.</w:t>
      </w:r>
    </w:p>
    <w:p w14:paraId="0DA0AB4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Строки заполняются в случае представления вида декларации, предусмотренного подпунктом 4) пункта 3 статьи 206 Налогового кодекса;</w:t>
      </w:r>
    </w:p>
    <w:p w14:paraId="67D8728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отдельные категории налогоплательщика в соответствии со статьей 40 Налогового кодекса.</w:t>
      </w:r>
    </w:p>
    <w:p w14:paraId="75AF734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Ячейки отмечаются в случае, если налогоплательщик относится к одной из категорий, указанных в строке A или B:</w:t>
      </w:r>
    </w:p>
    <w:p w14:paraId="66E70FE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А – доверительный управляющий;</w:t>
      </w:r>
    </w:p>
    <w:p w14:paraId="495A4DA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 учредитель доверительного управления;</w:t>
      </w:r>
    </w:p>
    <w:p w14:paraId="28623B7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код валюты согласно пункту 72 настоящих Правил;</w:t>
      </w:r>
    </w:p>
    <w:p w14:paraId="5B8F18D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представленные приложения.</w:t>
      </w:r>
    </w:p>
    <w:p w14:paraId="1BB9ED0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Отмечается номер представленного налогоплательщиком приложения к декларации;</w:t>
      </w:r>
    </w:p>
    <w:p w14:paraId="46C7842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признак резидентства:</w:t>
      </w:r>
    </w:p>
    <w:p w14:paraId="6F25BF1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ячейка А отмечается налогоплательщиком-резидентом Республики Казахстан;</w:t>
      </w:r>
    </w:p>
    <w:p w14:paraId="1621611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ячейка В отмечается налогоплательщиком-нерезидентом Республики Казахстан;</w:t>
      </w:r>
    </w:p>
    <w:p w14:paraId="1995EFE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код страны резидентства и номер налоговой регистрации.</w:t>
      </w:r>
    </w:p>
    <w:p w14:paraId="2820DD7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Заполняется в случае, если декларация составляется налогоплательщиком-нерезидентом Республики Казахстан, при этом:</w:t>
      </w:r>
    </w:p>
    <w:p w14:paraId="0FDBE2D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А указывается код страны резидентства нерезидента согласно пункту 73 настоящих Правил;</w:t>
      </w:r>
    </w:p>
    <w:p w14:paraId="0199FAB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В указывается номер налоговой регистрации в стране резидентства нерезидента;</w:t>
      </w:r>
    </w:p>
    <w:p w14:paraId="0B34298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наличие постоянного учреждения за пределами Республики Казахстан.</w:t>
      </w:r>
    </w:p>
    <w:p w14:paraId="6B2AF5B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Ячейка отмечается резидентом Республики Казахстан, имеющим постоянное учреждение за пределами Республики Казахстан.</w:t>
      </w:r>
    </w:p>
    <w:p w14:paraId="6A215D9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Ячейка "Участник МФЦА в соответствии с Конституционным законом" отмечается в случае, если налогоплательщик является участником Международного финансового центра "Астана" (далее – МФЦА) в соответствии с Конституционным законом Республики Казахстан "О Международном финансовом центре "Астана" (далее – Конституционный закон).</w:t>
      </w:r>
    </w:p>
    <w:p w14:paraId="32A3748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17. В разделе "Совокупный годовой доход":</w:t>
      </w:r>
    </w:p>
    <w:p w14:paraId="43BA835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110.00.001 указывается доход от реализации товаров (работ, услуг), определяемый как сумма строк 110.01.001 и 110.01.005 и 110.02.001 (110.01.001 + 110.01.005 + 110.02.001);</w:t>
      </w:r>
    </w:p>
    <w:p w14:paraId="654E473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110.00.002 указывается доход от прироста стоимости, определяемый как сумма строк 110.01.002 и 110.02.002 (110.01.002 + 110.02.002);</w:t>
      </w:r>
    </w:p>
    <w:p w14:paraId="070F37A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110.00.003 указывается доход по производным финансовым инструментам, в том числе свопу, с учетом убытков, перенесенных из предыдущих налоговых периодов, переносится сумма, отраженная в строке 110.02.003;</w:t>
      </w:r>
    </w:p>
    <w:p w14:paraId="6DD6519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110.00.004 указывается доход от списания обязательств, определяемый как сумма строк 110.01.03 и 110.02.004 (110.01.003 + 110.02.004);</w:t>
      </w:r>
    </w:p>
    <w:p w14:paraId="5203E9F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110.00.005 указывается доход по сомнительным обязательствам, определяемый как сумма строк 110.01.004 и 110.02.005 (110.01.004 + 110.02.005);</w:t>
      </w:r>
    </w:p>
    <w:p w14:paraId="7B345F4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110.00.006 указывается доход от уступки права требования, определяемый как сумма строк 110.01.006 и 110.02.006 (110.01.006 + 110.02.006);</w:t>
      </w:r>
    </w:p>
    <w:p w14:paraId="23392FB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строке 110.00.007 указывается доход, полученный за согласие ограничить или прекратить предпринимательскую деятельность, включаемый в совокупный годовой доход в соответствии с Налоговым кодексом, переносится сумма, отраженная в строке 110.01.007;</w:t>
      </w:r>
    </w:p>
    <w:p w14:paraId="63E86D6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110.00.008 указывается доход от выбытия фиксированных активов, определяемый в соответствии со статьей 92 Налогового кодекса, определяемый как сумма строк 110.01.008 и 110.02.007 (110.01.008 + 110.02.007);</w:t>
      </w:r>
    </w:p>
    <w:p w14:paraId="66B9CDC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110.00.009 указывается доходы, получаемые при распределении дохода от общей долевой собственности, переносится сумма, отраженная в строке 110.01.010;</w:t>
      </w:r>
    </w:p>
    <w:p w14:paraId="011912F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110.00.010 указывается 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переносится сумма, отраженная в строке 110.01.009;</w:t>
      </w:r>
    </w:p>
    <w:p w14:paraId="39F9008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110.00.011 указываются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 включаемые в совокупный годовой доход, определяемый как сумма строк 110.01.011 и 110.02.008 (110.01.011 + 110.02.008);</w:t>
      </w:r>
    </w:p>
    <w:p w14:paraId="2096AF8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строке 110.00.012 указываются полученные компенсации по ранее произведенным вычетам, переносится сумма, отраженная в строке 110.01.012;</w:t>
      </w:r>
    </w:p>
    <w:p w14:paraId="4FD8F44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13) в строке 110.00.013 указываются дивиденды, вознаграждение по депозиту, долговой ценной бумаге, векселю, исламскому арендному сертификату, выигрыши, определяемый </w:t>
      </w:r>
      <w:r w:rsidRPr="00E01CF7">
        <w:rPr>
          <w:rFonts w:ascii="Times New Roman" w:eastAsia="Times New Roman" w:hAnsi="Times New Roman" w:cs="Times New Roman"/>
          <w:color w:val="000000"/>
          <w:sz w:val="24"/>
          <w:szCs w:val="24"/>
          <w:lang w:eastAsia="ru-RU"/>
        </w:rPr>
        <w:lastRenderedPageBreak/>
        <w:t>как сумма строк 110.01.014, 110.01.016, 110.01.018 и 110.02.009 (110.01.014 + 110.01.016 + 110.01.018 + 110.02.009);</w:t>
      </w:r>
    </w:p>
    <w:p w14:paraId="512156D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строке 110.00.014 указывается доход в виде безвозмездно полученного имущества, выполненные работы, предоставленные услуги, переносится сумма, отраженная в строке 110.01.013;</w:t>
      </w:r>
    </w:p>
    <w:p w14:paraId="070E1FC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строке 110.00.015 указывается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Республики Казахстан "О бухгалтерском учете и финансовой отчетности" (далее – Закон о бухгалтерском учете и финансовой отчетности), определяемый как сумма строк 110.01.017 и 110.02.010 (110.01.017 + 110.02.010);</w:t>
      </w:r>
    </w:p>
    <w:p w14:paraId="43E6A1D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в строке 110.00.016 указывается доход, полученный в течение налогового периода при распределении чистого дохода и направленного на увеличение уставного капитала юридического лица-резидента с сохранением доли участия каждого учредителя, участника, переносится сумма, отраженная в строке 110.01.015;</w:t>
      </w:r>
    </w:p>
    <w:p w14:paraId="01DB689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17) в строке 110.00.017 указываются доходы, полученные при эксплуатации объектов социальной сферы, используемых при осуществлении деятельности по организации общественного питания работников, дошкольного воспитания и обучения, социальной защиты и социального обеспечения детей, престарелых и лиц с инвалидностью, включаемые в совокупный годовой доход, переносится сумма, отраженная в строке 110.01.020;</w:t>
      </w:r>
    </w:p>
    <w:p w14:paraId="5947EDC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18) в строке 110.00.018 указывается доход по инвестиционному депозиту, размещенному в исламском банке, переносится сумма, отраженная в строке 110.02.011;</w:t>
      </w:r>
    </w:p>
    <w:p w14:paraId="377AAAD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19) в строке 110.00.019 указывается доход, подлежащий получению (полученный) налогоплательщиком в виде роялти, переносится сумма, отраженная в строке 110.01.019;</w:t>
      </w:r>
    </w:p>
    <w:p w14:paraId="77F9C58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 в строке 110.00.020 указывается доход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переносится сумма, отраженная в строке 110.01.021;</w:t>
      </w:r>
    </w:p>
    <w:p w14:paraId="441B1BA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 в строке 110.00.021 указываются другие доходы налогоплательщика, включаемые в совокупный годовой доход в соответствии с Налоговым кодексом, определяемые как сумма строк 110.01.022 и 110.02.012 (110.01.022 + 110.02.012);</w:t>
      </w:r>
    </w:p>
    <w:p w14:paraId="5F002F8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 в строке 110.00.022 указывается общая сумма совокупного годового дохода, определяемая сложением строк 110.01.023 и 110.02.013 (110.01.023 + 110.02.013);</w:t>
      </w:r>
    </w:p>
    <w:p w14:paraId="252C3CC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 в строке 110.00.023 указывается общая сумма корректировки совокупного годового дохода, определяемая как сумма строк 110.01.024 и 110.02.014 (110.01.024 + 110.02.014);</w:t>
      </w:r>
    </w:p>
    <w:p w14:paraId="2D24D6B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24) в строке 110.00.024 указывается положительная или отрицательная разница, образовавшаяся при переходе на иной метод оценки товарно-материальных запасов (далее – ТМЗ), переносится сумма, отраженная в строке 110.02.015;</w:t>
      </w:r>
    </w:p>
    <w:p w14:paraId="794D1ED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25) в строке 110.00.025 указывается совокупный годовой доход с учетом корректировок, определяемый как сумма строк 110.01.025 и 110.02.016 (110.01.025 + 110.02.016).</w:t>
      </w:r>
    </w:p>
    <w:p w14:paraId="13F7843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18. В разделе "Вычеты":</w:t>
      </w:r>
    </w:p>
    <w:p w14:paraId="1998A40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 в строке 110.00.026 указывается стоимость реализованных (использованных) товаров, приобретенных и безвозмездно полученных работ, услуг, относимая на вычеты, определяемая как сумма строк 110.01.026 и 110.02.017 (110.01.026 + 110.02.017);</w:t>
      </w:r>
    </w:p>
    <w:p w14:paraId="0FD8624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110.00.027 указывается общая сумма штрафов, пени, неустоек, относимая на вычеты, определяемая как сумма строк 110.01.036 и 110.02.018 (110.01.036 + 110.02.018);</w:t>
      </w:r>
    </w:p>
    <w:p w14:paraId="7B3FF6B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110.00.028 указывается сумма налога на добавленную стоимость, относимая на вычеты по основаниям, установленным пунктом 9 статьи 243 Налогового кодекса, в строке 110.02.019;</w:t>
      </w:r>
    </w:p>
    <w:p w14:paraId="5FE7D28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110.00.029 указывается сумма расходов налогоплательщика по начисленным социальным отчислениям в Государственный фонд социального страхования, относимая на вычеты, переносится сумма, отраженная в строке 110.02.020;</w:t>
      </w:r>
    </w:p>
    <w:p w14:paraId="5B8419A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110.00.030 указывается общая сумма вознаграждений, относимая на вычеты, определяемая как сумма строк 110.01.027 и 110.02.021 (110.01.027 + 110.02.021);</w:t>
      </w:r>
    </w:p>
    <w:p w14:paraId="75D8CD4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110.00.031 указываются суммы компенсаций при служебных командировках, относимые на вычет, переносится сумма, отраженная в строке 110.02.022;</w:t>
      </w:r>
    </w:p>
    <w:p w14:paraId="1947B35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строке 110.00.032 указываются выплаченные сомнительные обязательства, относимые на вычет, определяемый как сумма строк 110.01.028 и 110.02.023 (110.01.028 + 110.02.023);</w:t>
      </w:r>
    </w:p>
    <w:p w14:paraId="6EB82AB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110.00.033 указываются сомнительные требования, относимые на вычет, определяемые как сумма строк 110.01.029 и 110.02.024 (110.01.029 + 110.02.024);</w:t>
      </w:r>
    </w:p>
    <w:p w14:paraId="2A4C3A2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110.00.034 указывается сумма отчислений в фонд ликвидации последствий разработки месторождений, относимых на вычеты, переносится сумма, отраженная в строке 110.01.030;</w:t>
      </w:r>
    </w:p>
    <w:p w14:paraId="495EB09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110.00.035 указывается общая сумма расходов на социальные выплаты, подлежащая отнесению на вычеты, переносится сумма, отраженная в строке 110.01.032;</w:t>
      </w:r>
    </w:p>
    <w:p w14:paraId="50A8ADC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110.00.036 указываются суммы расходов на геологическое изучение и подготовительные работы к добыче природных ресурсов и другие вычеты недропользователей, переносится сумма, отраженная в строке 110.01.031;</w:t>
      </w:r>
    </w:p>
    <w:p w14:paraId="7220665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строке 110.00.037 указываются расходы на научно-исследовательские и научно-технические работы, относимые на вычет, переносится сумма, отраженная в строке 110.01.031;</w:t>
      </w:r>
    </w:p>
    <w:p w14:paraId="6003F64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строке 110.00.038 указываются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относимые на вычет в соответствии с пунктом 1 статьи 256 Налогового кодекса, переносится сумма, отраженная в строке 110.02.025;</w:t>
      </w:r>
    </w:p>
    <w:p w14:paraId="130B91E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строке 110.00.039 указывается превышение суммы отрицательной курсовой разницы над суммой положительной курсовой разницы, относимое на вычет, определяемое как сумма строк 110.01.034 и 110.02.026 (110.01.034 + 110.02.026);</w:t>
      </w:r>
    </w:p>
    <w:p w14:paraId="3DE926C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строке 110.00.040 указываются налоги и другие обязательные платежи в бюджет, относимые на вычет, определяемые как сумма строк 110.01.035 и 110.02.027 (110.01.035 + 110.02.027);</w:t>
      </w:r>
    </w:p>
    <w:p w14:paraId="348194A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16) в строке 110.00.041 указываются вычеты по фиксированным активам, определяемый как сумма строк 110.01.037 и 110.02.028 (110.01.037 + 110.02.028);</w:t>
      </w:r>
    </w:p>
    <w:p w14:paraId="6A30CE3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17) в строке 110.00.042 указываются вычеты по инвестиционным налоговым преференциям в соответствии со статьями 274 и 276 Налогового кодекса, переносится сумма, отраженная в строке 110.02.029;</w:t>
      </w:r>
    </w:p>
    <w:p w14:paraId="6D64F8D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18) в строке 110.00.043 указываются прочие расходы, относимые на вычет в соответствии с Налоговым кодексом, переносится сумма, отраженная в строке 110.02.030;</w:t>
      </w:r>
    </w:p>
    <w:p w14:paraId="55AC160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19) в строке 110.00.044 указывается сумма, подлежащая отнесению на вычеты. Определяется как сумма строк 110.01.038 и 110.02.031 (110.01.038 + 110.02.031).</w:t>
      </w:r>
    </w:p>
    <w:p w14:paraId="45D6833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19. В разделе "Корректировка доходов и вычетов в соответствии с Налоговым кодексом":</w:t>
      </w:r>
    </w:p>
    <w:p w14:paraId="5175431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110.00.045 указывается общая сумма корректировок доходов и вычетов, производимых в соответствии со статьями 286 и 287 Налогового кодекса. Определяется как разность строк 110.00.045 I и 110.00.045 II (110.00.045 I – 110.00.045 II);</w:t>
      </w:r>
    </w:p>
    <w:p w14:paraId="1A9C200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110.00.045 указывается сумма корректировки доходов, производимой в соответствии со статьями 286 и 287 Налогового кодекса, переносится значение строки 110.02.032 I;</w:t>
      </w:r>
    </w:p>
    <w:p w14:paraId="72856F6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110.00.045 II указывается сумма корректировки вычетов, производимой в соответствии со статьями 286 и 287 Налогового кодекса, переносится значение строки 110.02.032 II.</w:t>
      </w:r>
    </w:p>
    <w:p w14:paraId="040EB6F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 В разделе "Корректировка доходов и вычетов в соответствии с Законом Республики Казахстан "О трансфертном ценообразовании" (далее – Закон о трансфертном ценообразовании):</w:t>
      </w:r>
    </w:p>
    <w:p w14:paraId="438E6D7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110.00.046 указывается сумма корректировки доходов, производимой в соответствии Закон о трансфертном ценообразовании, определяется как сумма строк 110.01.039 и 110.02.033 (110.01.039 + 110.02.033);</w:t>
      </w:r>
    </w:p>
    <w:p w14:paraId="4A0A1D2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110.00.047 указывается сумма корректировки вычетов, производимой в соответствии с Законом о трансфертном ценообразовании, определяется как сумма строк 110.01.040 и 110.02.034 (110.01.040 + 110.02.034).</w:t>
      </w:r>
    </w:p>
    <w:p w14:paraId="5AEF69A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 В разделе "Расчет налогооблагаемого дохода":</w:t>
      </w:r>
    </w:p>
    <w:p w14:paraId="2DB52FC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110.00.048 указывается налогооблагаемый доход (убыток). Определяется как сумма строк (110.01.041 + 110.02.035);</w:t>
      </w:r>
    </w:p>
    <w:p w14:paraId="1AF6606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110.00.049 указывается общая сумма суммарной прибыли контролируемых иностранных компаний (далее – КИК) и постоянных учреждений контролируемых иностранных компаний (далее – ПУ КИК) и общая сумма прибыли в государствах с льготным налогообложением, определяемая как сумма строк 110.01.042 и 110.02.036 (110.01.042 + 110.02.036);</w:t>
      </w:r>
    </w:p>
    <w:p w14:paraId="78DDF07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110.00.049 I указывается сумма облагаемого дохода КИК и ПУ КИК в соответствии с подпунктом 4) статьи 223 Налогового кодекса;</w:t>
      </w:r>
    </w:p>
    <w:p w14:paraId="755FE2C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110.00.049 II указывается сумма облагаемого дохода КИК и ПУ КИК в соответствии с подпунктом 5) статьи 223 Налогового кодекса;</w:t>
      </w:r>
    </w:p>
    <w:p w14:paraId="7A8B870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3) в строке 110.00.050 указывается сумма дохода, подлежащего освобождению от налогообложения в соответствии с международными договорами согласно Налоговому кодексу, определяемая как сумма строк 110.01.043 и 110.02.037 (110.01.043 + 110.02.037);</w:t>
      </w:r>
    </w:p>
    <w:p w14:paraId="55C884F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110.00.051 указывается сумма налогооблагаемого дохода (убытка) с учетом особенностей международного налогообложения. Определяется как сумма строк 110.01.044 и 110.02.038 (110.01.044 + 110.02.038);</w:t>
      </w:r>
    </w:p>
    <w:p w14:paraId="08A2CF9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110.00.052 указывается убыток от отнесения на вычеты амортизационных отчислений по фиксированным активам, впервые введенным в эксплуатацию, не подлежащий переносу, переносится сумма, отраженная в строке 110.01.045;</w:t>
      </w:r>
    </w:p>
    <w:p w14:paraId="6902294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110.00.053 указывается убыток, подлежащий переносу. Определяется как сумма строк 110.01.046 и 110.02.041 (110.01.046 + 110.02.041);</w:t>
      </w:r>
    </w:p>
    <w:p w14:paraId="12F71BD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строке 110.00.054 указывается сумма уменьшения налогооблагаемого дохода. Определяется как сумма строк 110.01.048 и 110.02.042 (110.01.048 + 110.02.042);</w:t>
      </w:r>
    </w:p>
    <w:p w14:paraId="2CF472D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110.00.055 указываются убытки, перенесенные из предыдущих налоговых периодов в соответствии с Налоговым кодексом, определяемая как сумма строк 110.01.049 и 110.02.044 (110.01.049 + 110.02.044);</w:t>
      </w:r>
    </w:p>
    <w:p w14:paraId="38E619C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110.00.056 указывается налогооблагаемый доход с учетом корректировки и перенесенных убытков. Определяется как сумма строк 110.01.050 и 110.02.045 (110.01.050 + 110.02.045);</w:t>
      </w:r>
    </w:p>
    <w:p w14:paraId="6E782E0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110.00.057 указывается итоговая сумма исчисленного КПН, за исключением КПН с облагаемого дохода КИК и ПУ КИК, в соответствии с подпунктом 4) статьи 223 Налогового кодекса, с учетом уменьшения. Определяется как сумма строк 110.01.056 и 110.02.056 (110.01.056 + 110.02.056).</w:t>
      </w:r>
    </w:p>
    <w:p w14:paraId="1389AB1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110.00.058 указывается итоговая сумма исчисленного КПН, с учетом уменьшения облагаемого дохода КИК и ПУ КИК, в соответствии с подпунктом 4) статьи 223 Налогового кодекса, с учетом уменьшения. Переносится сумма строки 110.02.057.</w:t>
      </w:r>
    </w:p>
    <w:p w14:paraId="23764DC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 В разделе "Ответственность налогоплательщика":</w:t>
      </w:r>
    </w:p>
    <w:p w14:paraId="0C92A7C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поле "Фамилия, имя, отчество (при его наличии) Руководителя" указываются фамилия, имя, отчество (при его наличии) руководителя;</w:t>
      </w:r>
    </w:p>
    <w:p w14:paraId="713A767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дата подачи декларации – дата представления декларации в орган государственных доходов;</w:t>
      </w:r>
    </w:p>
    <w:p w14:paraId="6AE0C8B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код органа государственных доходов – код органа государственных доходов по месту нахождения налогоплательщика;</w:t>
      </w:r>
    </w:p>
    <w:p w14:paraId="4C81FC5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31BB3F7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дата приема декларации – дата представления декларации в соответствии с пунктом 2 статьи 209 Налогового кодекса;</w:t>
      </w:r>
    </w:p>
    <w:p w14:paraId="777DD31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входящий номер документа – регистрационный номер декларации, присваиваемый органом государственных доходов;</w:t>
      </w:r>
    </w:p>
    <w:p w14:paraId="311777D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7) дата почтового штемпеля – дата почтового штемпеля, проставленного почтовой или иной организацией связи.</w:t>
      </w:r>
    </w:p>
    <w:p w14:paraId="6C5E2BC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Подпункты 4), 5), 6) и 7) настоящего пункта заполняются работником органа государственных доходов, принявшим декларацию на бумажном носителе.</w:t>
      </w:r>
    </w:p>
    <w:p w14:paraId="73C270F8"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3. Пояснение по заполнению формы 110.01 – Об объектах налогообложения и (или) объектах, связанных с налогообложением, по исчислению КПН по контракту на недропользование о разделе продукции</w:t>
      </w:r>
    </w:p>
    <w:p w14:paraId="0574C7B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 В разделе "Совокупный годовой доход":</w:t>
      </w:r>
    </w:p>
    <w:p w14:paraId="6C1E876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110.01.001 указывается общая сумма стоимости реализованных полезных ископаемых и товаров (работ, услуг) налогоплательщиком в течение отчетного налогового периода;</w:t>
      </w:r>
    </w:p>
    <w:p w14:paraId="6A3E598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110.01.002 указывается общая сумма дохода от прироста стоимости при реализации зданий, сооружений, строений, а также активов, не подлежащих амортизации, включая ценные бумаги;</w:t>
      </w:r>
    </w:p>
    <w:p w14:paraId="74FD96D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110.01.003 указывается сумма доходов, полученных в результате списания обязательств налогоплательщика кредиторами. В данной строке также отражаются обязательства, не востребованные кредиторами на момент утверждения ликвидационного баланса при ликвидации налогоплательщика;</w:t>
      </w:r>
    </w:p>
    <w:p w14:paraId="3F90872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110.01.004 указывается общая сумма кредиторской задолженности, признанной налогоплательщиком сомнительной;</w:t>
      </w:r>
    </w:p>
    <w:p w14:paraId="269EB7D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110.01.005 указывается итоговая сумма доходов от сдачи в аренду имущества, ранее использованных для осуществления контрактной деятельности;</w:t>
      </w:r>
    </w:p>
    <w:p w14:paraId="3200966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110.01.006 указывается сумма доходов, полученных и подлежащих получению налогоплательщиком от уступки требования долга;</w:t>
      </w:r>
    </w:p>
    <w:p w14:paraId="5B97476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строке 110.01.007 указывается сумма доходов, полученных и подлежащих получению налогоплательщиком за согласие ограничить или прекратить предпринимательскую деятельность;</w:t>
      </w:r>
    </w:p>
    <w:p w14:paraId="559A638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110.01.008 указывается сумма дохода от превышения стоимости выбывших фиксированных активов над стоимостным балансом подгруппы, переносится сумма, отраженная в строке 110.06.006;</w:t>
      </w:r>
    </w:p>
    <w:p w14:paraId="1EE80AB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110.01.009 указывается сумма дохода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w:t>
      </w:r>
    </w:p>
    <w:p w14:paraId="46F06A9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110.01.010 указывается сумма доходов, получаемых при распределении дохода от общей долевой собственности;</w:t>
      </w:r>
    </w:p>
    <w:p w14:paraId="1037229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110.01.011 указывается сумма присужденных судом или признанных должником штрафов, пени и других видов санкций, кроме возвращенных из бюджета необоснованно удержанных ранее штрафов, если эта сумма ранее не была отнесена на вычеты;</w:t>
      </w:r>
    </w:p>
    <w:p w14:paraId="2E35CF1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12) в строке 110.01.012 указывается общая сумма доходов, полученных в виде компенсаций по ранее произведенным вычетам;</w:t>
      </w:r>
    </w:p>
    <w:p w14:paraId="6157A5D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строке 110.01.013 указывается общая стоимость безвозмездно полученного имущества (работ, услуг) налогоплательщиком в течение отчетного налогового периода.</w:t>
      </w:r>
    </w:p>
    <w:p w14:paraId="7A80F65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Стоимость имущества, полученного в виде гуманитарной помощи, в случае возникновения чрезвычайных ситуаций природного и техногенного характера и использованного по назначению, а также стоимость основных средств, полученных на безвозмездной основе республиканским государственным предприятием от государственного органа или республиканского государственного предприятия на основании решения Правительства Республики Казахстан, подлежат исключению из совокупного годового дохода по строкам 110.01.024 Е и 110.01.024 F, в случае если указанное предусмотрено налоговым режимом налогоплательщика-недропользователя;</w:t>
      </w:r>
    </w:p>
    <w:p w14:paraId="4076BF3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строке 110.01.014 указывается итоговая сумма дивидендов, полученных налогоплательщиком;</w:t>
      </w:r>
    </w:p>
    <w:p w14:paraId="2692A4E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строке 110.01.015 указывается доход, полученный в течение налогового периода при распределении чистого дохода и направленного на увеличение уставного капитала юридического лица-резидента с сохранением доли участия каждого учредителя, участника;</w:t>
      </w:r>
    </w:p>
    <w:p w14:paraId="62CE134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в строке 110.01.016 указывается итоговая сумма доходов по вознаграждениям;</w:t>
      </w:r>
    </w:p>
    <w:p w14:paraId="16C67C5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17) в строке 110.01.017 указывается общая сумма положительной курсовой разницы или превышение положительной курсовой разницы над отрицательной курсовой разницей;</w:t>
      </w:r>
    </w:p>
    <w:p w14:paraId="579BC3A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18) в строке 110.01.018 указывается общая сумма выигрышей подлежащих получению (полученных) налогоплательщиком;</w:t>
      </w:r>
    </w:p>
    <w:p w14:paraId="0DADDF8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19) в строке 110.01.019 указывается доход, подлежащий получению (полученный) налогоплательщиком в виде роялти;</w:t>
      </w:r>
    </w:p>
    <w:p w14:paraId="6264C2D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 в строке 110.01.020 указывается сумма превышения доходов над расходами, полученными при эксплуатации объектов социальной сферы;</w:t>
      </w:r>
    </w:p>
    <w:p w14:paraId="4E937D8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 в строке 110.01.021 указывается сумма доходов от корректировки расходов на геологическое изучение, разведку и подготовительные работы к добыче природных ресурсов, а также других расходов недропользователей, отраженная в строке 110.05.013, в случае если по данной строке отрицательное значение;</w:t>
      </w:r>
    </w:p>
    <w:p w14:paraId="0B44AD6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 в строке 110.01.022 указывается общая сумма других доходов, подлежащих получению (полученных) налогоплательщиком и не отраженных в строках с 110.01.001 по 110.01.021 декларации;</w:t>
      </w:r>
    </w:p>
    <w:p w14:paraId="64BDACD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 в строке 110.01.023 указывается общая сумма совокупного годового дохода, определяемая сложением сумм строк с 110.01.001 по 110.01.022 (сумма с 110.01.001 + по 110.01.022).</w:t>
      </w:r>
    </w:p>
    <w:p w14:paraId="5B9DE06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24. В разделе "Корректировка совокупного годового дохода":</w:t>
      </w:r>
    </w:p>
    <w:p w14:paraId="52B6666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110.01.024 указывается общая сумма корректировки совокупного годового дохода в соответствии с положениями применимого налогового законодательства, которая определяется суммой строк с 110.01.024 А по 110.01.024 L (сумма с 110.01.024 А по 110.01.024 L);</w:t>
      </w:r>
    </w:p>
    <w:p w14:paraId="3A840E0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2) в строке 110.01.025 указывается сумма совокупного годового дохода с учетом корректировки, определяемая как разница строк 110.01.023 и 110.01.024 (110.01.023 – 110.01.024).</w:t>
      </w:r>
    </w:p>
    <w:p w14:paraId="771A353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25. В разделе "Вычеты":</w:t>
      </w:r>
    </w:p>
    <w:p w14:paraId="4378A50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строку 110.01.026 переносится сумма, отраженная в строке 110.04.012;</w:t>
      </w:r>
    </w:p>
    <w:p w14:paraId="065F9E7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110.01.027 указывается сумма вознаграждений, подлежащая отнесению на вычет;</w:t>
      </w:r>
    </w:p>
    <w:p w14:paraId="1D4DFE9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110.01.028 указывается общая сумма выплаченных обязательств, ранее признанных доходами, подлежащей отнесению на вычеты;</w:t>
      </w:r>
    </w:p>
    <w:p w14:paraId="542BA5E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110.01.029 указывается сумма сомнительных требований, подлежащей отнесению на вычеты;</w:t>
      </w:r>
    </w:p>
    <w:p w14:paraId="2988E66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110.01.030 указывается сумма отчислений в фонд ликвидации последствий разработки месторождений, относимых на вычеты;</w:t>
      </w:r>
    </w:p>
    <w:p w14:paraId="03FC334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110.01.031 указывается сумма расходов на научно-исследовательские и проектные, изыскательские и опытно-конструкторские или научно-технические работы в зависимости от налогового законодательства, действовавшего на дату подписания (заключения) контракта на недропользование, подлежащей отнесению на вычеты;</w:t>
      </w:r>
    </w:p>
    <w:p w14:paraId="7D47B1D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строке 110.01.032 указывается общая сумма расходов на социальные выплаты, подлежащая отнесению на вычеты;</w:t>
      </w:r>
    </w:p>
    <w:p w14:paraId="427E3B6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110.01.033 переносится сумма, определяемая суммой строк 110.05.015 С, 110.05.019 и 110.05.020 (110.05.015 С + 110.05.019 + 110.05.020);</w:t>
      </w:r>
    </w:p>
    <w:p w14:paraId="7FBAB8F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110.01.034 указывается сумма отрицательной курсовой разницы или превышение отрицательной курсовой разницы над положительной курсовой разницей, подлежащей отнесению на вычеты. Налогоплательщики, налоговый режим которых не предусматривает учет курсовой разницы в целях налогообложения, данную строку не заполняют;</w:t>
      </w:r>
    </w:p>
    <w:p w14:paraId="3956929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110.01.035 указывается сумма уплаченных в бюджет налогов в пределах, начисленных в соответствии с налоговым режимом, предусмотренным Контрактом на недропользование;</w:t>
      </w:r>
    </w:p>
    <w:p w14:paraId="4942101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110.01.036 указывается суммы штрафов, пени, неустоек, подлежащей отнесению на вычеты;</w:t>
      </w:r>
    </w:p>
    <w:p w14:paraId="0670BB9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строке 110.01.037 указывается общая сумма амортизационных отчислений, расходов на ремонт и других вычетов по фиксированным активам, определяемая сложением сумм строк с 110.01.037 А по 110.01.037 I (сумма с 110.01.037 А по 110.01.037 I);</w:t>
      </w:r>
    </w:p>
    <w:p w14:paraId="2DD888C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строку 110.01.037 А переносится сумма, отраженная в строках 110.06.004 F и 110.06.008 С (110.06.004 F + 110.06.008 С);</w:t>
      </w:r>
    </w:p>
    <w:p w14:paraId="6703679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строку 110.01.037 В переносится сумма, отраженная в строке 110.06.005 F;</w:t>
      </w:r>
    </w:p>
    <w:p w14:paraId="08A937D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строку 110.01.037 С переносится сумма, отраженная в строке 110.07.001 В;</w:t>
      </w:r>
    </w:p>
    <w:p w14:paraId="5ED0DB5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16) в строку 110.01.037 D переносится сумма, отраженная в строках 110.06.004 J и 110.06.005 H (110.06.004 J + 110.06.005 H);</w:t>
      </w:r>
    </w:p>
    <w:p w14:paraId="0D7CAD4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17) в строку 110.01.037 E переносится сумма, отраженная в строках 110.06.004 I и 110.06.005 G;</w:t>
      </w:r>
    </w:p>
    <w:p w14:paraId="0310F1A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18) в строке 110.01.037 F указывается стоимость основных средств, относимая на вычеты по инвестиционным налоговым преференциям;</w:t>
      </w:r>
    </w:p>
    <w:p w14:paraId="3C13AAF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19) в строку 110.01.037 G переносятся суммы, отраженные в строках 110.06.004 G и 110.06.007 I (110.06.004 G + 110.06.007 I);</w:t>
      </w:r>
    </w:p>
    <w:p w14:paraId="5991FBD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 в строку 110.01.037 Н переносится сумма, отраженная в строке 110.06.008 D;</w:t>
      </w:r>
    </w:p>
    <w:p w14:paraId="5077C74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 в строку 110.01.037 I переносится сумма, отраженная в строке 110.06.009 C;</w:t>
      </w:r>
    </w:p>
    <w:p w14:paraId="1E254DB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 в строке 110.01.038 указывается сумма, подлежащая отнесению на вычеты. В данную строку переносится сумма, отраженная в строке 110.01.038 В. В случае если данная строка не заполняется налогоплательщиком, то переносится сумма, отраженная в строке 110.01.038 А;</w:t>
      </w:r>
    </w:p>
    <w:p w14:paraId="1822DAD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 в строке 110.01.038 А указывается общая сумма вычетов, определяемая сложением сумм строк с 110.01.026 по 110.01.037 (сумма с 110.01.026 по 110.01.037);</w:t>
      </w:r>
    </w:p>
    <w:p w14:paraId="0C324BE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24) строка 110.01.038 В заполняется резидентами, имеющими постоянные учреждения за пределами Республики Казахстан. Сумма по данной строке определяется как разница сумм строк 110.01.038 А и 110.03.002 (110.01.038 А + 110.03.002).</w:t>
      </w:r>
    </w:p>
    <w:p w14:paraId="00961EE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26. В разделе "Корректировка доходов и вычетов в соответствии с Законом о трансфертном ценообразовании:</w:t>
      </w:r>
    </w:p>
    <w:p w14:paraId="1A2B684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110.01.039 указывается сумма корректировки доходов, производимой в соответствии с Законом о трансфертном ценообразовании;</w:t>
      </w:r>
    </w:p>
    <w:p w14:paraId="0E4CD4D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110.01.040 указывается сумма корректировки вычетов, производимой в соответствии с Законом о трансфертном ценообразовании.</w:t>
      </w:r>
    </w:p>
    <w:p w14:paraId="348D5DE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27. В разделе "Расчет налогооблагаемого дохода":</w:t>
      </w:r>
    </w:p>
    <w:p w14:paraId="2E57844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110.01.041 указывается сумма налогооблагаемого дохода (убытка), определяемая как разница суммы строк 110.01.025, 110.01.038 и 110.01.040 + 110.01.039 (110.01.025 – 110.01.038 + 110.01.039 – 110.01.040);</w:t>
      </w:r>
    </w:p>
    <w:p w14:paraId="6E7A597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2) в строку 110.01.042 указывается общая сумма прибыли нерезидентов, зарегистрированных и (или) расположенных в государствах с льготным налогообложением, акции или </w:t>
      </w:r>
      <w:proofErr w:type="gramStart"/>
      <w:r w:rsidRPr="00E01CF7">
        <w:rPr>
          <w:rFonts w:ascii="Times New Roman" w:eastAsia="Times New Roman" w:hAnsi="Times New Roman" w:cs="Times New Roman"/>
          <w:color w:val="000000"/>
          <w:sz w:val="24"/>
          <w:szCs w:val="24"/>
          <w:lang w:eastAsia="ru-RU"/>
        </w:rPr>
        <w:t>доли участия</w:t>
      </w:r>
      <w:proofErr w:type="gramEnd"/>
      <w:r w:rsidRPr="00E01CF7">
        <w:rPr>
          <w:rFonts w:ascii="Times New Roman" w:eastAsia="Times New Roman" w:hAnsi="Times New Roman" w:cs="Times New Roman"/>
          <w:color w:val="000000"/>
          <w:sz w:val="24"/>
          <w:szCs w:val="24"/>
          <w:lang w:eastAsia="ru-RU"/>
        </w:rPr>
        <w:t xml:space="preserve"> в которых принадлежат налогоплательщику, только при условии, если такая прибыль связана с осуществлением контрактной деятельности налогоплательщика. В данную строку переносится итоговое значение графы I формы 110.08;</w:t>
      </w:r>
    </w:p>
    <w:p w14:paraId="66C71F3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110.01.043 указывается сумма налогооблагаемого дохода (убытка), подлежащего освобождению от налогообложения в соответствии с международными договорами, определяемая сложением строк 110.01.043 А и 110.01.043 В (110.01.043 А + 110.01.043 В);</w:t>
      </w:r>
    </w:p>
    <w:p w14:paraId="0005F95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 xml:space="preserve">4) в строке 110.01.043 А указывается сумма налогооблагаемого дохода, подлежащего освобождению от налогообложения в соответствии с международным договором об </w:t>
      </w:r>
      <w:proofErr w:type="spellStart"/>
      <w:r w:rsidRPr="00E01CF7">
        <w:rPr>
          <w:rFonts w:ascii="Times New Roman" w:eastAsia="Times New Roman" w:hAnsi="Times New Roman" w:cs="Times New Roman"/>
          <w:color w:val="000000"/>
          <w:sz w:val="24"/>
          <w:szCs w:val="24"/>
          <w:lang w:eastAsia="ru-RU"/>
        </w:rPr>
        <w:t>избежании</w:t>
      </w:r>
      <w:proofErr w:type="spellEnd"/>
      <w:r w:rsidRPr="00E01CF7">
        <w:rPr>
          <w:rFonts w:ascii="Times New Roman" w:eastAsia="Times New Roman" w:hAnsi="Times New Roman" w:cs="Times New Roman"/>
          <w:color w:val="000000"/>
          <w:sz w:val="24"/>
          <w:szCs w:val="24"/>
          <w:lang w:eastAsia="ru-RU"/>
        </w:rPr>
        <w:t xml:space="preserve"> двойного налогообложения;</w:t>
      </w:r>
    </w:p>
    <w:p w14:paraId="003C6A5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110.01.043 В указывается сумма налогооблагаемого дохода, подлежащего освобождению от налогообложения в соответствии с иными международными договорами;</w:t>
      </w:r>
    </w:p>
    <w:p w14:paraId="28C7266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110.01.044 указывается итоговая сумма налогооблагаемого дохода (убытка), определяемая как разница суммы строк 110.01.041, 110.01.042 и 110.01.043 (110.01.041 + 110.01.042 – 110.01.043);</w:t>
      </w:r>
    </w:p>
    <w:p w14:paraId="7B190C6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7) в строке 110.01.045 указывается сумма убытка, полученного налогоплательщиком </w:t>
      </w:r>
      <w:proofErr w:type="gramStart"/>
      <w:r w:rsidRPr="00E01CF7">
        <w:rPr>
          <w:rFonts w:ascii="Times New Roman" w:eastAsia="Times New Roman" w:hAnsi="Times New Roman" w:cs="Times New Roman"/>
          <w:color w:val="000000"/>
          <w:sz w:val="24"/>
          <w:szCs w:val="24"/>
          <w:lang w:eastAsia="ru-RU"/>
        </w:rPr>
        <w:t>согласно статьи</w:t>
      </w:r>
      <w:proofErr w:type="gramEnd"/>
      <w:r w:rsidRPr="00E01CF7">
        <w:rPr>
          <w:rFonts w:ascii="Times New Roman" w:eastAsia="Times New Roman" w:hAnsi="Times New Roman" w:cs="Times New Roman"/>
          <w:color w:val="000000"/>
          <w:sz w:val="24"/>
          <w:szCs w:val="24"/>
          <w:lang w:eastAsia="ru-RU"/>
        </w:rPr>
        <w:t xml:space="preserve"> 257 Налогового кодекса, не подлежащая переносу в соответствии со статьей 275 Налогового кодекса, при получении убытка в строке 110.01.044. При этом, если сумма по строке 110.01.037 С больше или равна сумме строки 110.01.041, то в строке 110.01.045 отражается сумма, указанная в строке 110.01.041. Если сумма по строке 110.01.037 С меньше суммы по строке 110.01.041, в строку 110.01.045 переносится сумма строки 110.01.037 С;</w:t>
      </w:r>
    </w:p>
    <w:p w14:paraId="0AFDF88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110.01.046 указывается сумма убытка, подлежащего переносу, определенного как сумма убытка, полученного по результатам отчетного налогового периода, уменьшенного на сумму убытка, не подлежащего переносу и сложенного с суммой убытка, полученного при реализации зданий, сооружений и строений, используемых в предпринимательской деятельности;</w:t>
      </w:r>
    </w:p>
    <w:p w14:paraId="4C33371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110.01.047 указывается предельный процент от налогооблагаемого дохода при его корректировке на сумму расходов по строкам 110.01.048 А, 110.01.048 В, 110.01.048 С и 110.01.048 D (%);</w:t>
      </w:r>
    </w:p>
    <w:p w14:paraId="63D653F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данной строке следует указывать 2 (два) % или 3 (три) % в зависимости от применимого налогового законодательства;</w:t>
      </w:r>
    </w:p>
    <w:p w14:paraId="305FEAF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110.01.048 указывается общая сумма расходов (доходов), исключаемых (включаемых) из (в) налогооблагаемого (-</w:t>
      </w:r>
      <w:proofErr w:type="spellStart"/>
      <w:r w:rsidRPr="00E01CF7">
        <w:rPr>
          <w:rFonts w:ascii="Times New Roman" w:eastAsia="Times New Roman" w:hAnsi="Times New Roman" w:cs="Times New Roman"/>
          <w:color w:val="000000"/>
          <w:sz w:val="24"/>
          <w:szCs w:val="24"/>
          <w:lang w:eastAsia="ru-RU"/>
        </w:rPr>
        <w:t>ый</w:t>
      </w:r>
      <w:proofErr w:type="spellEnd"/>
      <w:r w:rsidRPr="00E01CF7">
        <w:rPr>
          <w:rFonts w:ascii="Times New Roman" w:eastAsia="Times New Roman" w:hAnsi="Times New Roman" w:cs="Times New Roman"/>
          <w:color w:val="000000"/>
          <w:sz w:val="24"/>
          <w:szCs w:val="24"/>
          <w:lang w:eastAsia="ru-RU"/>
        </w:rPr>
        <w:t>) дохода (–) в соответствии с применимым налоговым законодательством (сумма с 110.01.048 А по 110.01.048 D) в пределах суммы 110.01.044 х 110.01.047 и (сумма c 110.01.048 Е по 110.01.048 F) – 110.01.048 G);</w:t>
      </w:r>
    </w:p>
    <w:p w14:paraId="6AC512F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строке 110.01.048 A указывается сумма расходов, фактически понесенных на содержание объектов социальной сферы, в соответствии с применимым налоговым законодательством;</w:t>
      </w:r>
    </w:p>
    <w:p w14:paraId="257476E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строке 110.01.048 B указывается сумма безвозмездно переданного имущества некоммерческим организациям, налогоплательщиком в течение налогового периода;</w:t>
      </w:r>
    </w:p>
    <w:p w14:paraId="00023D2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строку 110.01.048 С указывается сумма оказанной спонсорской помощи налогоплательщиком в течение налогового периода;</w:t>
      </w:r>
    </w:p>
    <w:p w14:paraId="70F1EF9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строке 110.01.048 D указывается сумма адресной социальной помощи, предоставленной физическим лицам в соответствии с Социальным кодексом Республики Казахстан, определенная в соответствии с применимым налоговым законодательством;</w:t>
      </w:r>
    </w:p>
    <w:p w14:paraId="0C80701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строка 110.01.048 E заполняется налогоплательщиками, использующими труд лиц с инвалидностью. В данной строке указывается сумма произведенных расходов;</w:t>
      </w:r>
    </w:p>
    <w:p w14:paraId="3657C3B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17) в строке 110.01.048 F указывается сумма вознаграждения, полученная по финансовому лизингу основных средств, в соответствии с применимым налоговым законодательством;</w:t>
      </w:r>
    </w:p>
    <w:p w14:paraId="5FFD372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18) в строке 110.01.048 G сумма амортизационных отчислений, ранее отнесенных на вычеты согласно применимому налоговому законодательству, при реализации фиксированных активов до истечения трехлетнего периода эксплуатации в соответствии с применимым налоговым законодательством. В данной строке также отражается стоимость технологического оборудования, отнесенная на вычеты при реализации указанного оборудования до истечения трехлетнего периода эксплуатации.</w:t>
      </w:r>
    </w:p>
    <w:p w14:paraId="10389E1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Если фактическая сумма расходов, отраженная в строках с 110.01.048 A по 110.01.048 D, составляет сумму, меньшую чем три (два) процента от налогооблагаемого дохода (110.01.044), то исключению из налогооблагаемого дохода подлежит фактическая сумма произведенных расходов. В случае если сумма составляет сумму, большую чем три (два) процента от налогооблагаемого дохода, то исключению подлежит сумма, определенная в размере трех (двух) процентов налогооблагаемого дохода;</w:t>
      </w:r>
    </w:p>
    <w:p w14:paraId="6714CB0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19) в строке 110.01.049 указывается сумма убытка, перенесенная с предыдущих налоговых периодов;</w:t>
      </w:r>
    </w:p>
    <w:p w14:paraId="23BE28C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 в строке 110.01.050 указывается налогооблагаемый доход с учетом корректировки и перенесенных убытков, определяемый как разница строк 110.01.044, 110.01.048 и 110.01.049. Если сумма, указанная в строке 110.01.046 больше разницы предыдущих двух строк, то величина данной строки будет отрицательной.</w:t>
      </w:r>
    </w:p>
    <w:p w14:paraId="4564450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28. В разделе "Расчет налогового обязательства":</w:t>
      </w:r>
    </w:p>
    <w:p w14:paraId="32B98A2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110.01.051 указывается ставка КПН;</w:t>
      </w:r>
    </w:p>
    <w:p w14:paraId="12F65EE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110.01.052 указывается сумма налога, уплаченная за пределами Республики Казахстан, исчисленного с дохода из источников за пределами Республики Казахстан, связанного с контрактной деятельностью налогоплательщика, которая зачитывается при уплате КПН в Республике Казахстан в соответствии с положениями применимого налогового законодательства;</w:t>
      </w:r>
    </w:p>
    <w:p w14:paraId="10A472A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данную строку переносятся итоговые значения строк графы J формы 110.12, соответствующих коду видов деятельности "1";</w:t>
      </w:r>
    </w:p>
    <w:p w14:paraId="0FCE5DB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110.01.053 указывается сумма КПН с учетом зачета иностранного налога за отчетный налоговый период.</w:t>
      </w:r>
    </w:p>
    <w:p w14:paraId="7AEEC79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Определяется как разница произведения строк 110.01.050 и 110.01.051 и строки 110.01.052 (110.01.050 х 110.01.051 – 110.01.052);</w:t>
      </w:r>
    </w:p>
    <w:p w14:paraId="356AF07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110.01.054 указывается чистый доход юридического лица-нерезидента от деятельности в Республике Казахстан через постоянное учреждение;</w:t>
      </w:r>
    </w:p>
    <w:p w14:paraId="62973F7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110.01.055 указывается сумма КПН на чистый доход:</w:t>
      </w:r>
    </w:p>
    <w:p w14:paraId="5F6ADAA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110.01.055 I указывается сумма КПН на чистый доход, исчисленная по ставке 15% от строки 110.01.054;</w:t>
      </w:r>
    </w:p>
    <w:p w14:paraId="2153F0E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в строке 110.01.055 II указывается сумма КПН на чистый доход, исчисленная по ставке, предусмотренной международным договором, от строки 110.01.054. Если </w:t>
      </w:r>
      <w:r w:rsidRPr="00E01CF7">
        <w:rPr>
          <w:rFonts w:ascii="Times New Roman" w:eastAsia="Times New Roman" w:hAnsi="Times New Roman" w:cs="Times New Roman"/>
          <w:color w:val="000000"/>
          <w:sz w:val="24"/>
          <w:szCs w:val="24"/>
          <w:lang w:eastAsia="ru-RU"/>
        </w:rPr>
        <w:lastRenderedPageBreak/>
        <w:t>налогоплательщиком применяются положения международного договора в отношении КПН на чистый доход, указывается ставка КПН на чистый доход;</w:t>
      </w:r>
    </w:p>
    <w:p w14:paraId="2C4D571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строка 110.01.055 III заполняется в случае, если заполнена строка 110.01.055 II. В данной строке указывается код страны согласно пункту 73 настоящих Правил, с которой Республикой Казахстан заключен указанный международный договор;</w:t>
      </w:r>
    </w:p>
    <w:p w14:paraId="2E11BA6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строка 110.01.055 IV заполняется в случае, если заполнена строка 110.01.055 II. В данной строке указывается наименование указанного международного договора;</w:t>
      </w:r>
    </w:p>
    <w:p w14:paraId="792A01F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110.01.056 указывается итоговая сумма исчисленного КПН. Определяется как (110.01.053 + 110.01.055 I или 110.01.055 II).</w:t>
      </w:r>
    </w:p>
    <w:p w14:paraId="5B99A802"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 xml:space="preserve">Глава 4. Пояснение по заполнению формы 110.02 – Об объектах налогообложения и (или) объектах, связанных с налогообложением, по исчислению КПН по </w:t>
      </w:r>
      <w:proofErr w:type="spellStart"/>
      <w:r w:rsidRPr="00E01CF7">
        <w:rPr>
          <w:rFonts w:ascii="Times New Roman" w:eastAsia="Times New Roman" w:hAnsi="Times New Roman" w:cs="Times New Roman"/>
          <w:b/>
          <w:bCs/>
          <w:color w:val="000000"/>
          <w:sz w:val="24"/>
          <w:szCs w:val="24"/>
          <w:lang w:eastAsia="ru-RU"/>
        </w:rPr>
        <w:t>внеконтрактной</w:t>
      </w:r>
      <w:proofErr w:type="spellEnd"/>
      <w:r w:rsidRPr="00E01CF7">
        <w:rPr>
          <w:rFonts w:ascii="Times New Roman" w:eastAsia="Times New Roman" w:hAnsi="Times New Roman" w:cs="Times New Roman"/>
          <w:b/>
          <w:bCs/>
          <w:color w:val="000000"/>
          <w:sz w:val="24"/>
          <w:szCs w:val="24"/>
          <w:lang w:eastAsia="ru-RU"/>
        </w:rPr>
        <w:t xml:space="preserve"> деятельности</w:t>
      </w:r>
    </w:p>
    <w:p w14:paraId="30CF41C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29. Данная форма предназначена для отражения недропользователем информации об объектах налогообложения и (или) объектах, связанных с налогообложением, по исчислению КПН по </w:t>
      </w:r>
      <w:proofErr w:type="spellStart"/>
      <w:r w:rsidRPr="00E01CF7">
        <w:rPr>
          <w:rFonts w:ascii="Times New Roman" w:eastAsia="Times New Roman" w:hAnsi="Times New Roman" w:cs="Times New Roman"/>
          <w:color w:val="000000"/>
          <w:sz w:val="24"/>
          <w:szCs w:val="24"/>
          <w:lang w:eastAsia="ru-RU"/>
        </w:rPr>
        <w:t>внеконтрактной</w:t>
      </w:r>
      <w:proofErr w:type="spellEnd"/>
      <w:r w:rsidRPr="00E01CF7">
        <w:rPr>
          <w:rFonts w:ascii="Times New Roman" w:eastAsia="Times New Roman" w:hAnsi="Times New Roman" w:cs="Times New Roman"/>
          <w:color w:val="000000"/>
          <w:sz w:val="24"/>
          <w:szCs w:val="24"/>
          <w:lang w:eastAsia="ru-RU"/>
        </w:rPr>
        <w:t xml:space="preserve"> деятельности, с учетом положений статьи 723 Налогового кодекса.</w:t>
      </w:r>
    </w:p>
    <w:p w14:paraId="1A1A213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 наличии сведений по деятельности, осуществляемой в рамках инвестиционного стратегического проекта и/или инвестиционного приоритетного проекта, данная форма заполняется по каждой такой деятельности отдельно.</w:t>
      </w:r>
    </w:p>
    <w:p w14:paraId="777A0DB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30. В разделе "Совокупный годовой доход":</w:t>
      </w:r>
    </w:p>
    <w:p w14:paraId="206DA05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110.02.001 указывается доход от реализации в соответствии со статьей 227 Налогового кодекса;</w:t>
      </w:r>
    </w:p>
    <w:p w14:paraId="28AD088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110.02.002 указывается доход от прироста стоимости в соответствии со статьей 228 Налогового кодекса;</w:t>
      </w:r>
    </w:p>
    <w:p w14:paraId="112D754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110.02.003 указывается доход по производным финансовым инструментам, в том числе свопу, с учетом убытков, перенесенных из предыдущих налоговых периодов;</w:t>
      </w:r>
    </w:p>
    <w:p w14:paraId="17F98BF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110.02.004 указывается доход от списания обязательств в соответствии со статьей 229 Налогового кодекса;</w:t>
      </w:r>
    </w:p>
    <w:p w14:paraId="5B7AAA9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110.02.005 указывается доход по сомнительным обязательствам в соответствии со статьей 230 Налогового кодекса;</w:t>
      </w:r>
    </w:p>
    <w:p w14:paraId="0BF031D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110.02.006 указывается доход от уступки права требования в соответствии со статьей 233 Налогового кодекса;</w:t>
      </w:r>
    </w:p>
    <w:p w14:paraId="18B5A32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строке 110.02.007 указывается доход от выбытия фиксированных активов, определяемый в соответствии со статьей 234 Налогового кодекса;</w:t>
      </w:r>
    </w:p>
    <w:p w14:paraId="0B4208E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110.02.008 указываются 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 включаемые в совокупный годовой доход в соответствии с подпунктом 13) пункта 1 статьи 226 Налогового кодекса;</w:t>
      </w:r>
    </w:p>
    <w:p w14:paraId="7F5B928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9) в строке 110.02.009 указываются дивиденды, включаемые в совокупный годовой доход в соответствии с подпунктом 16) пункта 1 статьи 226 Налогового кодекса, общая сумма </w:t>
      </w:r>
      <w:r w:rsidRPr="00E01CF7">
        <w:rPr>
          <w:rFonts w:ascii="Times New Roman" w:eastAsia="Times New Roman" w:hAnsi="Times New Roman" w:cs="Times New Roman"/>
          <w:color w:val="000000"/>
          <w:sz w:val="24"/>
          <w:szCs w:val="24"/>
          <w:lang w:eastAsia="ru-RU"/>
        </w:rPr>
        <w:lastRenderedPageBreak/>
        <w:t>вознаграждений по депозиту, долговой ценной бумаге, векселю, исламскому арендному сертификату, выигрышей включаемая в совокупный годовой доход в соответствии с подпунктами 17) и 19) пункта 1 статьи 226 Налогового кодекса;</w:t>
      </w:r>
    </w:p>
    <w:p w14:paraId="7711295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110.02.010 указывается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 включаемое в совокупный годовой доход в соответствии с подпунктом 18) пункта 1 статьи 226 Налогового кодекса;</w:t>
      </w:r>
    </w:p>
    <w:p w14:paraId="686D03B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110.02.011 указывается доход по инвестиционному депозиту, размещенному в исламском банке, определяемый в соответствии с подпунктом 22) пункта 1 статьи 226 Налогового кодекса;</w:t>
      </w:r>
    </w:p>
    <w:p w14:paraId="39356EF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строке 110.02.012 указываются другие доходы налогоплательщика, включаемые в совокупный годовой доход в соответствии с Налоговым кодексом;</w:t>
      </w:r>
    </w:p>
    <w:p w14:paraId="51EE8C2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строке 110.02.013 указывается общая сумма совокупного годового дохода, определяемая, как сумма строк с 110.02.001 по 110.02.012;</w:t>
      </w:r>
    </w:p>
    <w:p w14:paraId="4783F4F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строке 110.02.014 указывается общая сумма корректировки совокупного годового дохода в соответствии со статьей 241 Налогового кодекса;</w:t>
      </w:r>
    </w:p>
    <w:p w14:paraId="2C5942B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строке 110.02.015 указывается положительная или отрицательная разница, образовавшаяся при переходе на иной метод оценки ТМЗ;</w:t>
      </w:r>
    </w:p>
    <w:p w14:paraId="7760DC3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в строке 110.02.016 указывается совокупный годовой доход с учетом корректировок, определяемый как разница строк 110.02.013 и 110.02.014, увеличенная на строку 110.02.015 (в случае если значение данной строки положительное) или уменьшенная на строку 110.02.015 (в случае если значение данной строки отрицательное) (110.02.013 – 110.02.014 + или – 110.02.015).</w:t>
      </w:r>
    </w:p>
    <w:p w14:paraId="59ED083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31. В разделе "Вычеты":</w:t>
      </w:r>
    </w:p>
    <w:p w14:paraId="7561F97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110.02.017 указывается стоимость реализованных (использованных) товаров, приобретенных и безвозмездно полученных работ, услуг, относимая на вычеты в соответствии с пунктом 1 статьи 242 Налогового кодекса и определяемая как 110.02.017 I – 110.02.017 II + 110.02.017 III + 110.02.017 IV + 110.02.017 V – 110.02.017 VI – 110.02.017 VII – 110.02.017 VIII – 110.02.017 IX (110.02.017 I – 110.02.017 II + 110.02.017 III + 110.02.017 IV + 110.02.017 V – 110.02.017 VI – 110.02.017 VII – 110.02.017 VIII – 110.02.017 IX);</w:t>
      </w:r>
    </w:p>
    <w:p w14:paraId="4AACBE0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 указывается себестоимость ТМЗ на начало налогового периода. В первоначальной декларации указанная строка заполняется согласно данным, определенным по бухгалтерскому балансу на начало налогового периода. У налогоплательщика, подающего свою первоначальную декларацию, ТМЗ на начало налогового периода могут отсутствовать;</w:t>
      </w:r>
    </w:p>
    <w:p w14:paraId="6003AE9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строка 110.02.017 II заполняется согласно данным бухгалтерского баланса на конец налогового периода. При этом в данной строке не отражается стоимость товара, учитываемого в остатках ТМЗ на конец года и находящегося в пути (например, реализация товаров на условии FAS-порт), доход от реализации которого признан в целях налогообложения в налоговом периоде. В ликвидационной декларации, представляемой </w:t>
      </w:r>
      <w:r w:rsidRPr="00E01CF7">
        <w:rPr>
          <w:rFonts w:ascii="Times New Roman" w:eastAsia="Times New Roman" w:hAnsi="Times New Roman" w:cs="Times New Roman"/>
          <w:color w:val="000000"/>
          <w:sz w:val="24"/>
          <w:szCs w:val="24"/>
          <w:lang w:eastAsia="ru-RU"/>
        </w:rPr>
        <w:lastRenderedPageBreak/>
        <w:t>налогоплательщиком в течение налогового периода, строка 110.02.017 II заполняется на основании данных бухгалтерского учета на конец соответствующего налогового периода;</w:t>
      </w:r>
    </w:p>
    <w:p w14:paraId="084DEE1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III указывается стоимость приобретенных, в том числе безвозмездно полученных налогоплательщиком в течение налогового периода ТМЗ, выполненных работ и оказанных услуг сторонними организациями, индивидуальными предпринимателями, частными нотариусами, адвокатами. Данные, приведенные в указанной строке, не должны включать расходы, относимые на вычеты по строкам с 110.02.018 по 110.02.031 декларации. Определяется как сумма строк с 110.02.017 III А по 110.02.017 III H (сумма с 110.02.017 III А + по 110.02.017 III H):</w:t>
      </w:r>
    </w:p>
    <w:p w14:paraId="30B2A46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III А указывается себестоимость приобретенных, безвозмездно полученных в течение отчетного налогового периода налогоплательщиком ТМЗ;</w:t>
      </w:r>
    </w:p>
    <w:p w14:paraId="505A771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III B указывается стоимость финансовых услуг;</w:t>
      </w:r>
    </w:p>
    <w:p w14:paraId="3997552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III С указывается стоимость рекламных услуг;</w:t>
      </w:r>
    </w:p>
    <w:p w14:paraId="7DAA313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III D указывается стоимость консультационных услуг; в строке 110.02.017 III E указывается стоимость маркетинговых услуг;</w:t>
      </w:r>
    </w:p>
    <w:p w14:paraId="052F4E2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III F указывается стоимость дизайнерских услуг;</w:t>
      </w:r>
    </w:p>
    <w:p w14:paraId="02D6A83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III G указывается стоимость инжиниринговых услуг;</w:t>
      </w:r>
    </w:p>
    <w:p w14:paraId="7FFFB1E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III H указываются расходы на приобретение прочих работ и услуг;</w:t>
      </w:r>
    </w:p>
    <w:p w14:paraId="0F58AAB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IV указываются расходы по начисленным доходам работников и иным выплатам физическим лицам, относимые на вычет в соответствии со статьей 110 Налогового кодекса, за исключением расходов по начисленным доходам работников:</w:t>
      </w:r>
    </w:p>
    <w:p w14:paraId="5798DC2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отражаемых по строке 110.02.023 и представляющих собой превышение размеров суточных, установленных подпунктом 4) пункта 2 статьи 319 Налогового кодекса;</w:t>
      </w:r>
    </w:p>
    <w:p w14:paraId="1E42C98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включаемых в первоначальную стоимость фиксированных активов, объектов преференций;</w:t>
      </w:r>
    </w:p>
    <w:p w14:paraId="033A994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признаваемых последующими расходами в соответствии с пунктом 3 статьи 273 Налогового кодекса;</w:t>
      </w:r>
    </w:p>
    <w:p w14:paraId="7A1668E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включаемых в первоначальную стоимость активов, не подлежащих амортизации, в соответствии со статьей 87 Налогового кодекса;</w:t>
      </w:r>
    </w:p>
    <w:p w14:paraId="48C3E77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V указывается стоимость работ и услуг, себестоимость ТМЗ, признаваемые расходами будущих периодов в предыдущих налоговых периодах и относимые на вычеты в отчетном налоговом периоде;</w:t>
      </w:r>
    </w:p>
    <w:p w14:paraId="1E92FCB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VI указывается фактическая стоимость работ и услуг, себестоимость ТМЗ, признаваемые последующими расходами, налоговый учет которых производится в соответствии со статьей 273 Налогового кодекса;</w:t>
      </w:r>
    </w:p>
    <w:p w14:paraId="07F605C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VII указывается фактическая стоимость работ и услуг, себестоимость ТМЗ, включаемые в первоначальную стоимость фиксированных активов, объектов преференций и активов, не подлежащих амортизации;</w:t>
      </w:r>
    </w:p>
    <w:p w14:paraId="04492C9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в строке 110.02.017 VIII указывается стоимость работ и услуг, себестоимость ТМЗ, не относимые на вычеты на основании статьи 264 Налогового кодекса, за исключением стоимости, отражаемой по строке 110.02.017 VI;</w:t>
      </w:r>
    </w:p>
    <w:p w14:paraId="0641642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110.02.017 IX указывается стоимость работ и услуг, себестоимость ТМЗ, признаваемые расходами будущих периодов и подлежащие отнесению на вычеты в последующие налоговые периоды;</w:t>
      </w:r>
    </w:p>
    <w:p w14:paraId="15ABA28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110.02.018 указывается общая сумма штрафов, пени, неустоек, относимая на вычеты в соответствии с пунктом 7 статьи 243 Налогового кодекса;</w:t>
      </w:r>
    </w:p>
    <w:p w14:paraId="7485F82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3) в строке 110.02.019 указывается сумма налога </w:t>
      </w:r>
      <w:proofErr w:type="gramStart"/>
      <w:r w:rsidRPr="00E01CF7">
        <w:rPr>
          <w:rFonts w:ascii="Times New Roman" w:eastAsia="Times New Roman" w:hAnsi="Times New Roman" w:cs="Times New Roman"/>
          <w:color w:val="000000"/>
          <w:sz w:val="24"/>
          <w:szCs w:val="24"/>
          <w:lang w:eastAsia="ru-RU"/>
        </w:rPr>
        <w:t>на добавленную стоимость</w:t>
      </w:r>
      <w:proofErr w:type="gramEnd"/>
      <w:r w:rsidRPr="00E01CF7">
        <w:rPr>
          <w:rFonts w:ascii="Times New Roman" w:eastAsia="Times New Roman" w:hAnsi="Times New Roman" w:cs="Times New Roman"/>
          <w:color w:val="000000"/>
          <w:sz w:val="24"/>
          <w:szCs w:val="24"/>
          <w:lang w:eastAsia="ru-RU"/>
        </w:rPr>
        <w:t xml:space="preserve"> относимая на вычеты в соответствии с пунктом 9 статьи 243 Налогового кодекса;</w:t>
      </w:r>
    </w:p>
    <w:p w14:paraId="528D6FA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110.02.020 указывается сумма расходов налогоплательщика по начисленным социальным отчислениям в Государственный фонд социального страхования, относимая на вычеты в соответствии с пунктом 14-1 статьи 100 Налогового кодекса;</w:t>
      </w:r>
    </w:p>
    <w:p w14:paraId="1700DC7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110.02.021 указывается общая сумма вознаграждений, относимая на вычеты в соответствии со статьей 246 Налогового кодекса;</w:t>
      </w:r>
    </w:p>
    <w:p w14:paraId="1715AA2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110.02.022 указываются суммы компенсаций при служебных командировках, относимые на вычет в соответствии со статьей 244 Налогового кодекса;</w:t>
      </w:r>
    </w:p>
    <w:p w14:paraId="352E52F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строке 110.02.023 указываются выплаченные сомнительные обязательства, относимые на вычет в соответствии со статьей 247 Налогового кодекса, в том числе сумма выплаченных обязательств, ранее признанных доходом в соответствии со статьей 229 Налогового кодекса, относимая на вычет в соответствии с пунктом 2 статьи 247 Налогового кодекса;</w:t>
      </w:r>
    </w:p>
    <w:p w14:paraId="4D32C18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110.02.024 указываются сомнительные требования, относимые на вычет в соответствии со статьей 248 Налогового кодекса;</w:t>
      </w:r>
    </w:p>
    <w:p w14:paraId="2F37170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110.02.025 указываются страховые премии, подлежащие уплате или уплаченные страхователем по договорам страхования, за исключением страховых премий по договорам накопительного страхования, относимые на вычет в соответствии с пунктом 1 статьи 256 Налогового кодекса;</w:t>
      </w:r>
    </w:p>
    <w:p w14:paraId="6F7C6B1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110.02.026 указываются превышение суммы отрицательной курсовой разницы над суммой положительной курсовой разницы, относимое на вычет в соответствии со статьей 262 Налогового кодекса;</w:t>
      </w:r>
    </w:p>
    <w:p w14:paraId="13247C7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110.02.027 указываются налоги и другие обязательные платежи в бюджет, относимые на вычет в соответствии со статьей 114 Налогового кодекса;</w:t>
      </w:r>
    </w:p>
    <w:p w14:paraId="79C79C7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строке 110.02.028 указываются вычеты по фиксированным активам, производимые в соответствии со статьями 116-122 Налогового кодекса;</w:t>
      </w:r>
    </w:p>
    <w:p w14:paraId="79CBA7F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строке 110.02.029 указываются вычеты по инвестиционным налоговым преференциям в соответствии со статьями 274-276 Налогового кодекса;</w:t>
      </w:r>
    </w:p>
    <w:p w14:paraId="14F7F4C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строке 110.02.030 указываются прочие расходы, относимые на вычет в соответствии с Налоговым кодексом;</w:t>
      </w:r>
    </w:p>
    <w:p w14:paraId="0775E00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строке 110.02.031 указывается сумма, подлежащая отнесению на вычеты:</w:t>
      </w:r>
    </w:p>
    <w:p w14:paraId="5020BB7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в строке 110.02.031 I указывается общая сумма расходов, относимая на вычет. Определяется как сумма строк с 110.02.017 по 110.02.030 (сумма с 110.02.017 по 110.02.030);</w:t>
      </w:r>
    </w:p>
    <w:p w14:paraId="12C5C52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110.02.031 II указывается сумма относимая на вычет в соответствии со статьей 289 Налогового кодекса сумма расходов некоммерческой организации, а также указываются расходы, подлежащие вычету, определенные в соответствии с Правилами ведения участниками МФЦА раздельного учета доходов, подлежащих освобождению от КПН и подлежащих налогообложению, а также расходов, подлежащих отнесению на вычеты, утвержденными совместным приказом МФЦА от 8 декабря 2017 года № 33, Министерства финансов Республики Казахстан от 11 декабря 2017 года № 711, Министерства национальной экономики Республики Казахстан от 12 декабря 2017 года № 405;</w:t>
      </w:r>
    </w:p>
    <w:p w14:paraId="4828ACE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110.02.031 III указывается сумма расходов, подлежащая отнесению на вычеты резидентами, имеющими постоянное (-</w:t>
      </w:r>
      <w:proofErr w:type="spellStart"/>
      <w:r w:rsidRPr="00E01CF7">
        <w:rPr>
          <w:rFonts w:ascii="Times New Roman" w:eastAsia="Times New Roman" w:hAnsi="Times New Roman" w:cs="Times New Roman"/>
          <w:color w:val="000000"/>
          <w:sz w:val="24"/>
          <w:szCs w:val="24"/>
          <w:lang w:eastAsia="ru-RU"/>
        </w:rPr>
        <w:t>ые</w:t>
      </w:r>
      <w:proofErr w:type="spellEnd"/>
      <w:r w:rsidRPr="00E01CF7">
        <w:rPr>
          <w:rFonts w:ascii="Times New Roman" w:eastAsia="Times New Roman" w:hAnsi="Times New Roman" w:cs="Times New Roman"/>
          <w:color w:val="000000"/>
          <w:sz w:val="24"/>
          <w:szCs w:val="24"/>
          <w:lang w:eastAsia="ru-RU"/>
        </w:rPr>
        <w:t>) учреждение (-я) за пределами Республики Казахстан.</w:t>
      </w:r>
    </w:p>
    <w:p w14:paraId="5B7ED87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32. В разделе "Корректировка доходов и вычетов":</w:t>
      </w:r>
    </w:p>
    <w:p w14:paraId="2C42207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110.02.032 указывается общая сумма корректировок доходов и вычетов, производимых в соответствии со статьями 286 и 287 Налогового кодекса. Определяется как разница строк 110.02.033 I и 110.02.033 II (110.02.033 I – 110.02.033 II);</w:t>
      </w:r>
    </w:p>
    <w:p w14:paraId="7FE3947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110.02.032 I указывается сумма корректировки доходов, производимой в соответствии со статьями 286 и 287 Налогового кодекса;</w:t>
      </w:r>
    </w:p>
    <w:p w14:paraId="58C4B93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110.02.032 II указывается сумма корректировки вычетов, производимой в соответствии со статьями 286 и 287 Налогового кодекса.</w:t>
      </w:r>
    </w:p>
    <w:p w14:paraId="0E02F84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33. В разделе "Корректировка доходов и вычетов в соответствии с Законом о трансфертном ценообразовании:</w:t>
      </w:r>
    </w:p>
    <w:p w14:paraId="22FABE1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110.02.033 указывается сумма корректировки доходов, производимой в соответствии с Законом о трансфертном ценообразовании;</w:t>
      </w:r>
    </w:p>
    <w:p w14:paraId="085A4D9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110.02.034 указывается сумма корректировки вычетов, производимой в соответствии с Законом о трансфертном ценообразовании.</w:t>
      </w:r>
    </w:p>
    <w:p w14:paraId="0B5F9BA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34. В разделе "Расчет налогооблагаемого дохода":</w:t>
      </w:r>
    </w:p>
    <w:p w14:paraId="6DE2606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110.02.035 указывается налогооблагаемый доход (убыток). Определяется как разница строк 110.02.016, 110.02.031 и 110.02.034 увеличенная на строки 110.02.032 и 110.02.033 (110.02.016 – 110.02.031 + 110.02.032 + 110.02.033 – 110.02.034);</w:t>
      </w:r>
    </w:p>
    <w:p w14:paraId="2099455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110.02.036 указывается сумма доходов, полученных налогоплательщиком-резидентом из источников за пределами Республики Казахстан. В данную строку переносятся итоговые значения строк графы F формы 110.12, соответствующих коду видов деятельности "2". Строка 110.02.036 носит справочный характер;</w:t>
      </w:r>
    </w:p>
    <w:p w14:paraId="33068A4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110.02.037 указывается сумма дохода, подлежащего освобождению от налогообложения, в том числе:</w:t>
      </w:r>
    </w:p>
    <w:p w14:paraId="1CF4887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110.02.037 I указываются доходы, освобожденные от налогообложения в соответствии с международными договорами согласно пункту 5 статьи 2 Налогового кодекса;</w:t>
      </w:r>
    </w:p>
    <w:p w14:paraId="6C22E9B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в строке 110.02.037 II указываются доходы, освобожденные от налогообложения в соответствии с Конституционным законом;</w:t>
      </w:r>
    </w:p>
    <w:p w14:paraId="126CA75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сумма дохода, подлежащего освобождению от налогообложения в соответствии с международными договорами согласно пункту 5 статьи 2, статьям 212 и 213 Налогового кодекса;</w:t>
      </w:r>
    </w:p>
    <w:p w14:paraId="6D5D4FC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110.02.038 указывается сумма налогооблагаемого дохода (убытка) с учетом особенностей международного налогообложения. Определяется как сумма строк 110.02.035 и 110.02.036 I за минусом строки 110.02.037 (110.02.035 + 110.02.036 I – 110.02.037);</w:t>
      </w:r>
    </w:p>
    <w:p w14:paraId="2FC9AF6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110.02.039 указывается общая сумма суммарной прибыли КИК и ПУ КИК, определенной в соответствии со статьей 297 Налогового кодекса, в данную строку переносится сумма, отраженная в итоговой строке графы L формы 110.10;</w:t>
      </w:r>
    </w:p>
    <w:p w14:paraId="675BBC7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110.02.039 I указывается сумма облагаемого дохода КИК и ПУ КИК в соответствии с подпунктом 4) статьи 223 Налогового кодекса;</w:t>
      </w:r>
    </w:p>
    <w:p w14:paraId="45591EB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110.02.039 II указывается сумма облагаемого дохода КИК и ПУ КИК в соответствии с подпунктом 5) статьи 223 Налогового кодекса;</w:t>
      </w:r>
    </w:p>
    <w:p w14:paraId="06FBCF9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строке 110.02.040 указываются убытки от реализации объектов незавершенного строительства, неустановленного оборудования, за исключением активов, выкупленных для государственных нужд в соответствии с законами Республики Казахстан;</w:t>
      </w:r>
    </w:p>
    <w:p w14:paraId="0556779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110.02.041 указывается убыток, подлежащий переносу в соответствии с частью первой пункта 1 статьи 300 Налогового кодекса;</w:t>
      </w:r>
    </w:p>
    <w:p w14:paraId="6135CE9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110.02.042 указывается сумма уменьшения налогооблагаемого дохода в соответствии со статьей 288 Налогового кодекса. Строка 110.02.042 включает в себя строки 110.02.042 I и 110.02.042 II;</w:t>
      </w:r>
    </w:p>
    <w:p w14:paraId="68444E2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110.02.042 I указываются расходы, на которые налогоплательщик вправе уменьшить налогооблагаемый доход в соответствии с подпунктами 1) и 2) пункта 1 статьи 288 Налогового кодекса;</w:t>
      </w:r>
    </w:p>
    <w:p w14:paraId="1F77F8D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110.02.042 II указываются расходы, на которые налогоплательщик вправе уменьшить налогооблагаемый доход в соответствии с подпунктом 4) пункта 1 статьи 288 Налогового кодекса;</w:t>
      </w:r>
    </w:p>
    <w:p w14:paraId="5891A6B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строке 110.02.043 указывается налогооблагаемый доход с учетом уменьшения, производимого в соответствии со статьей 288 Налогового кодекса. Определяется как разница строк 110.02.038 и 110.02.042. В случае если строка 110.02.042 больше строки 110.02.038, в строке 110.02.043 указывается ноль;</w:t>
      </w:r>
    </w:p>
    <w:p w14:paraId="66B6BD0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строке 110.02.044 указываются убытки, перенесенные из предыдущих налоговых периодов;</w:t>
      </w:r>
    </w:p>
    <w:p w14:paraId="0B7EDF5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110.02.044 І указываются убытки, определенные частью второй пункта 1 статьи 300 Налогового кодекса</w:t>
      </w:r>
    </w:p>
    <w:p w14:paraId="1D4A8A4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14) в строке 110.02.045 указывается налогооблагаемый доход с учетом перенесенных убытков. Заполняется в случае, если в строке 110.02.043 отражено положительное значение. </w:t>
      </w:r>
      <w:r w:rsidRPr="00E01CF7">
        <w:rPr>
          <w:rFonts w:ascii="Times New Roman" w:eastAsia="Times New Roman" w:hAnsi="Times New Roman" w:cs="Times New Roman"/>
          <w:color w:val="000000"/>
          <w:sz w:val="24"/>
          <w:szCs w:val="24"/>
          <w:lang w:eastAsia="ru-RU"/>
        </w:rPr>
        <w:lastRenderedPageBreak/>
        <w:t>Определяется как разница строк 110.02.043 и 110.02.044. Если строка 110.02.044 больше строки 110.02.043, в строке 110.02.045 указывается ноль.</w:t>
      </w:r>
    </w:p>
    <w:p w14:paraId="4FA7D42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строке 110.02.046 указывается облагаемый доход КИК и ПУ КИК с учетом перенесенных убытков. Определяется как разница строк 110.02.039 I и 110.02.044 I (110.02.039 I - 110.02.044 I). Если строка 110.02.44 I больше строки 110.02.039 I, в строке 110.02.046 указать ноль.</w:t>
      </w:r>
    </w:p>
    <w:p w14:paraId="7482E0D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35. В разделе "Расчет налогового обязательства":</w:t>
      </w:r>
    </w:p>
    <w:p w14:paraId="5BF9726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110.02.047 указывается ставка КПН в соответствии со статьей 313 Налогового кодекса, в процентах;</w:t>
      </w:r>
    </w:p>
    <w:p w14:paraId="0BA7880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110.02.048 указывается сумма КПН с налогооблагаемого дохода. Определяется как произведение строк 110.02.045 и 110.02.047;</w:t>
      </w:r>
    </w:p>
    <w:p w14:paraId="351B4D5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110.02.049 указывается сумма исчисленного КПН за налоговый период в соответствии с пунктом 1 статьи 302 Налогового кодекса. Определяется как разница строк 110.02.048, 110.02.049 I, 110.02.049 III, 110.02.049 IV, 110.02.049 V, 110.02.049 VI. Если полученная разница меньше ноля, то в строке 110.02.049 указывается ноль;</w:t>
      </w:r>
    </w:p>
    <w:p w14:paraId="7373BF2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110.02.049 I указывается сумма уплаченных за пределами Республики Казахстан налогов на доходы или идентичного вида подоходного налога с доходов, полученных налогоплательщиком-резидентом из источников за пределами Республики Казахстан, которая зачитывается при уплате КПН в Республике Казахстан в соответствии со статьей 303 Налогового кодекса. В данную строку переносятся итоговые значения строк графы J формы 110.12, соответствующих коду видов деятельности "2";</w:t>
      </w:r>
    </w:p>
    <w:p w14:paraId="3A7A0BB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110.02.049 II указывается сумма иностранного подоходного налога с финансовой прибыли КИК или ПУ КИК, исчисленная в соответствии с пунктом 4 статьи 303 Налогового кодекса. В данную строку переносится итоговое значение графы O формы 110.10;</w:t>
      </w:r>
    </w:p>
    <w:p w14:paraId="7721758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110.02.049 III указывается сумма КПН, удержанного в налоговом периоде у источника выплаты с дохода в виде выигрыша, которая в соответствии с пунктом 2 статьи 302 Налогового кодекса уменьшает сумму КПН, подлежащего уплате в бюджет;</w:t>
      </w:r>
    </w:p>
    <w:p w14:paraId="59A69F6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строке 110.02.049 IV указывается сумма КПН, удержанного у источника выплаты с дохода в виде вознаграждения, и перенесенная из предыдущих налоговых периодов в соответствии с пунктом 3 статьи 302 Налогового кодекса;</w:t>
      </w:r>
    </w:p>
    <w:p w14:paraId="683DE07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110.02.049 V указывается сумма КПН, удержанного в налоговом периоде у источника выплаты с дохода в виде вознаграждения, которая в соответствии с пунктом 2 статьи 302 Налогового кодекса уменьшает сумму КПН, подлежащего уплате в бюджет;</w:t>
      </w:r>
    </w:p>
    <w:p w14:paraId="28DA5D2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110.02.049 VI указывается сумма КПН, удержанного у источника выплаты дохода в соответствии со статьей 653 Налогового кодекса;</w:t>
      </w:r>
    </w:p>
    <w:p w14:paraId="5C35568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110.02.050 указывается сумма исчисленного КПН за налоговый период с учетом уменьшения. Определяется как 110.02.049 – 110.02.050 I;</w:t>
      </w:r>
    </w:p>
    <w:p w14:paraId="0546127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110.02.050 I указывается сумма уменьшения КПН за налоговый период в соответствии с налоговым законодательством Республики Казахстан;</w:t>
      </w:r>
    </w:p>
    <w:p w14:paraId="6C3F8F1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12) в строке 110.02.051 указывается КПН с облагаемого дохода КИК и ПУ КИК в соответствии с подпунктом 4) статьи 223 Налогового кодекса. Определяется как произведение строк 110.02.046 І и 110.02.047 (110.02.039 І х 110.02.047);</w:t>
      </w:r>
    </w:p>
    <w:p w14:paraId="5D6124B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строке 110.02.052 указывается КПН с облагаемого дохода КИК и ПУ КИК в соответствии с подпунктом 5) статьи 223 Налогового кодекса. Определяется как произведение строк 110.02.039 II и 110.02.047 (110.02.039 II х 110.02.047);</w:t>
      </w:r>
    </w:p>
    <w:p w14:paraId="72CB80A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строке 110.02.053 указывается сумма КПН КИК и ПУ КИК с учетом уменьшения за налоговый период в соответствии с пунктом 4 статьи 303 Налогового кодекса. Определяется как разница строк 110.02.051 и 110.02.049 II (110.02.051 – 110.02.049 II). Если полученная разница меньше ноля, то в строке 110.02.053 указывается ноль.</w:t>
      </w:r>
    </w:p>
    <w:p w14:paraId="0412D17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строке 110.02.054 указывается чистый доход юридического лица-нерезидента от деятельности в Республике Казахстан через постоянное учреждение в соответствии с пунктом 1 статьи 652 Налогового кодекса. Определяется как разница строк 110.02.045 и 110.02.048;</w:t>
      </w:r>
    </w:p>
    <w:p w14:paraId="60FAC3E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в строке 110.02.055 указывается сумма КПН на чистый доход;</w:t>
      </w:r>
    </w:p>
    <w:p w14:paraId="0F3B6B6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17) в строке 110.02.055 I указывается сумма КПН на чистый доход, исчисленного в соответствии с пунктом 1 статьи 652 Налогового кодекса по ставке 15 процентов, определяемая как 15% от строки 110.02.054;</w:t>
      </w:r>
    </w:p>
    <w:p w14:paraId="75946ED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18) в строке 110.02.055 II указывается сумма КПН на чистый доход, исчисленный в соответствии со статьей 666 Налогового кодекса по ставке, предусмотренной международным договором. Если налогоплательщиком применяются положения международного договора в отношении КПН на чистый доход, указывается ставка КПН на чистый доход;</w:t>
      </w:r>
    </w:p>
    <w:p w14:paraId="5A6D03D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19) строка 110.02.055 III заполняется в случае, если заполнена строка 110.02.053 II. В данной строке указывается код страны согласно пункту 73 настоящих Правил, с которой Республикой Казахстан заключен указанный международный договор;</w:t>
      </w:r>
    </w:p>
    <w:p w14:paraId="233887B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 строка 110.02.055 IV заполняется в случае, если заполнена строка 110.02.055 II. В данной строке указывается наименование указанного международного договора;</w:t>
      </w:r>
    </w:p>
    <w:p w14:paraId="4ABAB3E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 в строке 110.02.056 указывается итоговая сумма исчисленного КПН, с учетом уменьшения облагаемого дохода КИК и ПУ КИК в соответствии с подпунктом 4) статьи 223 Налогового кодекса. Определяется как (110.02.050 + 110.02.052+110.02.055I или 110.02.055II). Значение данной строки переносится в строку 110.00.056;</w:t>
      </w:r>
    </w:p>
    <w:p w14:paraId="7794382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 в строке 110.02.057 указывается итоговая сумма исчисленного КПН, с учетом уменьшения облагаемого дохода КИК и ПУ КИК в соответствии с подпунктом 4) статьи 223 Налогового кодекса (110.02.053).</w:t>
      </w:r>
    </w:p>
    <w:p w14:paraId="0C3BE3FA"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5. Пояснение по заполнению формы 110.03 - Управленческие и общеадминистративные расходы</w:t>
      </w:r>
    </w:p>
    <w:p w14:paraId="70A5A83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36. Данная форма предназначена для определения суммы управленческих и общеадминистративных расходов, относимых на вычеты, в соответствии с применяемым налоговым режимом и положениями контракта на недропользование, и заполняется нерезидентом, осуществляющим деятельность в Республике Казахстан через постоянное учреждение, имеющим право на применение положений международного договора об </w:t>
      </w:r>
      <w:proofErr w:type="spellStart"/>
      <w:r w:rsidRPr="00E01CF7">
        <w:rPr>
          <w:rFonts w:ascii="Times New Roman" w:eastAsia="Times New Roman" w:hAnsi="Times New Roman" w:cs="Times New Roman"/>
          <w:color w:val="000000"/>
          <w:sz w:val="24"/>
          <w:szCs w:val="24"/>
          <w:lang w:eastAsia="ru-RU"/>
        </w:rPr>
        <w:lastRenderedPageBreak/>
        <w:t>избежании</w:t>
      </w:r>
      <w:proofErr w:type="spellEnd"/>
      <w:r w:rsidRPr="00E01CF7">
        <w:rPr>
          <w:rFonts w:ascii="Times New Roman" w:eastAsia="Times New Roman" w:hAnsi="Times New Roman" w:cs="Times New Roman"/>
          <w:color w:val="000000"/>
          <w:sz w:val="24"/>
          <w:szCs w:val="24"/>
          <w:lang w:eastAsia="ru-RU"/>
        </w:rPr>
        <w:t xml:space="preserve"> двойного налогообложения и предотвращении уклонения от налогообложения доходов или имущества (капитала), заключенного Республикой Казахстан (далее – международный договор).</w:t>
      </w:r>
    </w:p>
    <w:p w14:paraId="1E32266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37. В разделе "Общая информация о налогоплательщике" налогоплательщик указывает следующие данные:</w:t>
      </w:r>
    </w:p>
    <w:p w14:paraId="04F75BA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применяемый метод отнесения указанных расходов на вычеты;</w:t>
      </w:r>
    </w:p>
    <w:p w14:paraId="2083547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применяемый способ исчисления расчетного показателя при применении метода пропорционального распределения;</w:t>
      </w:r>
    </w:p>
    <w:p w14:paraId="694CCB7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код страны, с которой заключен международный договор-код страны согласно пункту 71 настоящих Правил, с которой Республикой Казахстан заключен применяемый международный договор;</w:t>
      </w:r>
    </w:p>
    <w:p w14:paraId="4226C42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налоговый период налогоплательщика-нерезидента в стране резидентства (отмечается дата начала и конца указанного налогового периода);</w:t>
      </w:r>
    </w:p>
    <w:p w14:paraId="6440459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поправочный коэффициент налогового периода налогоплательщика (далее – ПКНПН) в стране резидентства (отмечается размер поправочного коэффициента в случае его применения);</w:t>
      </w:r>
    </w:p>
    <w:p w14:paraId="10BB876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поправочный коэффициент налогового периода в Республике Казахстан от деятельности через постоянное учреждение (далее – ПКНППУ) (отмечается размер поправочного коэффициента в случае его применения).</w:t>
      </w:r>
    </w:p>
    <w:p w14:paraId="05456AE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В случае </w:t>
      </w:r>
      <w:proofErr w:type="gramStart"/>
      <w:r w:rsidRPr="00E01CF7">
        <w:rPr>
          <w:rFonts w:ascii="Times New Roman" w:eastAsia="Times New Roman" w:hAnsi="Times New Roman" w:cs="Times New Roman"/>
          <w:color w:val="000000"/>
          <w:sz w:val="24"/>
          <w:szCs w:val="24"/>
          <w:lang w:eastAsia="ru-RU"/>
        </w:rPr>
        <w:t>не применения</w:t>
      </w:r>
      <w:proofErr w:type="gramEnd"/>
      <w:r w:rsidRPr="00E01CF7">
        <w:rPr>
          <w:rFonts w:ascii="Times New Roman" w:eastAsia="Times New Roman" w:hAnsi="Times New Roman" w:cs="Times New Roman"/>
          <w:color w:val="000000"/>
          <w:sz w:val="24"/>
          <w:szCs w:val="24"/>
          <w:lang w:eastAsia="ru-RU"/>
        </w:rPr>
        <w:t xml:space="preserve"> поправочного коэффициента (коэффициентов), соответствующая (соответствующие) ячейка (ячейки) не заполняется (заполняются).</w:t>
      </w:r>
    </w:p>
    <w:p w14:paraId="53240C5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Поправочный коэффициент применяется при использовании метода пропорционального распределения с целью сопоставления показателей налогоплательщика от деятельности в Республике Казахстан и от его деятельности в целом в случае несоответствия налоговых периодов в Республике Казахстан и стране резидентства налогоплательщика.</w:t>
      </w:r>
    </w:p>
    <w:p w14:paraId="28FB5F2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38. ПКНПН вводится с целью приведения в соответствие продолжительности налоговых периодов налогоплательщика в стране резидентства и в Республике Казахстан для исчисления суммы управленческих и общеадминистративных расходов нерезидента, относимых на вычеты в Республике Казахстан. ПКНПН определяется как соотношение количества месяцев соответствующего налогового периода налогоплательщика в стране резидентства, входящих в рамки базового налогового периода, к общему количеству месяцев налогового периода налогоплательщика в стране резидентства. За базовый налоговый период принимается отчетный налоговый период в Республике Казахстан.</w:t>
      </w:r>
    </w:p>
    <w:p w14:paraId="4E7ED97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Пример 1.</w:t>
      </w:r>
    </w:p>
    <w:p w14:paraId="7369E38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Налогоплательщик применяет метод пропорционального распределения при исчислении суммы управленческих и общеадминистративных расходов, относимых на вычеты в Республике Казахстан. Расчетный показатель исчисляется по первому способу.</w:t>
      </w:r>
    </w:p>
    <w:p w14:paraId="404A937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Налоговый период налогоплательщика в стране резидентства состоит из 15 месяцев с 1 сентября 2000 года по 31 декабря 2001 года. За базовый налоговый период принимается налоговый период налогоплательщика в Республике Казахстан, состоящий из 12 месяцев с 1 января по 31 декабря 2001 года. В рамки базового налогового периода (январь 2001 года </w:t>
      </w:r>
      <w:r w:rsidRPr="00E01CF7">
        <w:rPr>
          <w:rFonts w:ascii="Times New Roman" w:eastAsia="Times New Roman" w:hAnsi="Times New Roman" w:cs="Times New Roman"/>
          <w:color w:val="000000"/>
          <w:sz w:val="24"/>
          <w:szCs w:val="24"/>
          <w:lang w:eastAsia="ru-RU"/>
        </w:rPr>
        <w:lastRenderedPageBreak/>
        <w:t>– декабрь 2001 года) включается налоговый период налогоплательщика в стране резидентства с января по декабрь 2001 года, в данном случае ПКНПН составляет 12/15.</w:t>
      </w:r>
    </w:p>
    <w:p w14:paraId="080781B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39. ПКНППУ вводится с целью приведения в соответствие сроков начала-конца налоговых периодов налогоплательщика в Республике Казахстан и стране резидентства при равной продолжительности указанных налоговых периодов для исчисления расчетного показателя в соответствии с положениями статьи 196 Налогового кодекса. ПКНППУ определяется как соотношение количества месяцев соответствующего налогового периода в Республике Казахстан, входящих в рамки базового налогового периода, к общему количеству месяцев налогового периода налогоплательщика в Республике Казахстан.</w:t>
      </w:r>
    </w:p>
    <w:p w14:paraId="2308024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За базовый налоговый период принимается налоговый период налогоплательщика в стране резидентства.</w:t>
      </w:r>
    </w:p>
    <w:p w14:paraId="054C2B7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Пример 2.</w:t>
      </w:r>
    </w:p>
    <w:p w14:paraId="562D687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Налогоплательщик применяет метод пропорционального распределения при исчислении суммы управленческих и общеадминистративных расходов, относимых на вычеты в Республике Казахстан. Расчетный показатель исчисляется по первому способу.</w:t>
      </w:r>
    </w:p>
    <w:p w14:paraId="270DD2C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Налоговый период в стране резидентства налогоплательщика состоит из 12 месяцев с 1 сентября 2000 года по 31 августа 2001 года. Налоговый период в Республике Казахстан состоит из 12 месяцев с 1 января по 31 декабря 2001 года.</w:t>
      </w:r>
    </w:p>
    <w:p w14:paraId="585C20E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За базовый налоговый период принимается налоговый период налогоплательщика в стране резидентства.</w:t>
      </w:r>
    </w:p>
    <w:p w14:paraId="61679E2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рамки базового налогового периода (сентябрь 2000 года-август 2001 года) включаются два налоговых периода в Республике Казахстан: сентябрь-декабрь 2000 года и январь-август 2001 года, соответственно, ПКНППУ1 – 4/12; ПКНППУ2 – 8/12.</w:t>
      </w:r>
    </w:p>
    <w:p w14:paraId="5F2C172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40. В разделе "Расходы":</w:t>
      </w:r>
    </w:p>
    <w:p w14:paraId="39807E0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строка 110.03.001 предназначена для отражения суммы управленческих и общеадминистративных расходов нерезидента;</w:t>
      </w:r>
    </w:p>
    <w:p w14:paraId="11704E2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строка 110.03.002 предназначена для отражения расчетного показателя, используемого при применении метода пропорционального распределения;</w:t>
      </w:r>
    </w:p>
    <w:p w14:paraId="1C73061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строка 110.03.003 предназначена для отражения суммы управленческих и общеадминистративных расходов нерезидента, понесенных в целях получения доходов из источников в Республике Казахстан, относимых на вычеты в Республике Казахстан.</w:t>
      </w:r>
    </w:p>
    <w:p w14:paraId="03BC49C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 применении метода пропорционального распределения величина строки 110.03.003А определяется как произведение показателей строк 110.03.001 А и 110.03.002 А.</w:t>
      </w:r>
    </w:p>
    <w:p w14:paraId="69668F4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 применении метода непосредственного (прямого) отнесения расходов на вычеты в строке 110.03.003 В указывается сумма управленческих и общеадминистративных расходов нерезидента, непосредственно понесенных в целях получения доходов из источников в Республике Казахстан и подтвержденных документально. Сумма расходов, указанная в строке 110.03.003 В, определяется на основании ведения раздельного учета таких расходов в бухгалтерском учете. При этом прилагается учетная политика нерезидента.</w:t>
      </w:r>
    </w:p>
    <w:p w14:paraId="1E93CE5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строки 110.03.003 переносится в строку 110.04.006.</w:t>
      </w:r>
    </w:p>
    <w:p w14:paraId="2760C6BD"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lastRenderedPageBreak/>
        <w:t>Глава 6. Пояснение по заполнению формы 110.04 - Расходы по реализованным товарам (работам, услугам)</w:t>
      </w:r>
    </w:p>
    <w:p w14:paraId="46B50B4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41. Данная форма предназначена для определения суммы расходов по реализованным товарам, выполненным работам, оказанным услугам, подлежащей отнесению на вычеты, и суммы дохода (убытка) от изменения метода оценки активов, подлежащей включению (исключению) в (из) совокупный (-го) годовой (-го) доход (-а) в соответствии с применяемым налоговым режимом и положениями контракта на недропользование.</w:t>
      </w:r>
    </w:p>
    <w:p w14:paraId="2A7EEC6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Налогоплательщик, для которого покупка, производство и реализация товаров (работ, услуг) является средством получения дохода, обязан указать стоимость ТМЗ на начало и конец отчетного налогового периода.</w:t>
      </w:r>
    </w:p>
    <w:p w14:paraId="6240E39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42. В разделе "Расходы":</w:t>
      </w:r>
    </w:p>
    <w:p w14:paraId="6E6726F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110.04.001 стоимостью ТМЗ на начало отчетного налогового периода является стоимость ТМЗ на конец предыдущего налогового периода. Данные переносятся из соответствующей строки 110.04.002 за предыдущий налоговый период. В первоначальной Декларации указанная строка заполняется согласно данным, определенным по бухгалтерскому балансу на начало отчетного налогового периода. У налогоплательщика, подающего свою первоначальную Декларацию, ТМЗ на начало отчетного налогового периода могут отсутствовать;</w:t>
      </w:r>
    </w:p>
    <w:p w14:paraId="064DA94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строка 110.04.002 заполняется согласно данным бухгалтерского баланса на конец отчетного налогового периода. При этом в данной строке не отражается стоимость товара, учитываемого в остатках ТМЗ на конец года и находящегося в пути (например, реализация товаров на условии FAS-порт), доход от реализации которого признан в целях налогообложения в отчетном налоговом периоде. В ликвидационной Декларации, представляемой налогоплательщиком в течение отчетного налогового периода, строка 110.04.002 заполняется на основании данных бухгалтерского учета на конец соответствующего налогового периода;</w:t>
      </w:r>
    </w:p>
    <w:p w14:paraId="6C646F7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110.04.003 указывается стоимость приобретенных, безвозмездно полученных в течение отчетного налогового периода налогоплательщиком материалов (сырья и материалов, покупных полуфабрикатов и комплектующих изделий, конструкций и деталей, топлива, запасных частей и др.), товаров, выполненных работ и оказанных услуг сторонними организациями и (или) индивидуальными предпринимателями для предпринимательской деятельности налогоплательщика. Определяется сложением сумм строк 110.04.003 А, 110.04.003 B, 110.04.003 C, 110.04.003 D, 110.04.003 E, 110.04.003 F, 110.04.003 H, 110.04.003 I, 110.04.003 K, 110.04.003 L, 110.04.003 M, 110.04.003 N, 110.04.003 O, 110.04.003 P, 110.04.003 Q, 110.04.003 R;</w:t>
      </w:r>
    </w:p>
    <w:p w14:paraId="64163F6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строка 110.04.004 предназначена для определения суммы расходов по оплате труда, подлежащей отнесению на вычеты, в соответствии с применяемым налоговым режимом и положениями контракта на недропользование. При этом к расходам по оплате труда относятся любые доходы работников, выплачиваемые работодателями в денежной или натуральной форме, включая доходы, предоставленные работодателем в виде материальных, социальных благ или иной материальной выгоды. Определяется как разница сумм строк 110.04.004 А, 110.04.004 В, 110.04.004 С и 110.04.004 D (110.04.004 А и 110.04.004 В и 110.04.004 С-110.04.004 D);</w:t>
      </w:r>
    </w:p>
    <w:p w14:paraId="448ABAA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5) в строке 110.04.004 А указывается общая сумма начисленной заработной платы работникам;</w:t>
      </w:r>
    </w:p>
    <w:p w14:paraId="1927F5B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110.04.004 В указываются доходы работников, определяемые в соответствии со статьей 149 Налогового кодекса, за исключением заработной платы, отраженной в строке 110.04.004 А;</w:t>
      </w:r>
    </w:p>
    <w:p w14:paraId="2D09F47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строке 110.04.004 С указываются расходы по оплате труда работников, не отраженные в строках 110.04.004 А и 110.04.004 В. Например, выплаты работникам в связи с реорганизацией юридического лица-работодателя, сокращением штата работников;</w:t>
      </w:r>
    </w:p>
    <w:p w14:paraId="71F3B57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110.04.004 D указывается сумма начисленного дохода работникам, занятым на ремонте основных средств, и сумма материальных и социальных благ, предоставленных им;</w:t>
      </w:r>
    </w:p>
    <w:p w14:paraId="2D869B2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110.04.005 указывается сумма всех других расходов по производству и реализации товаров (работ, услуг), не учтенных в строке 110.04.003, определяемая как сумма строк 110.04.005 А, 110.04.005 F и 110.04.005 G;</w:t>
      </w:r>
    </w:p>
    <w:p w14:paraId="1FFC300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110.04.005 A указывается общая сумма командировочных расходов, определяемая как сумма строк с 110.04.005 В по 110.04.005 Е. В строке 110.04.005 В отражается сумма фактически произведенных расходов на проезд к месту командировки и обратно, включая оплату расходов за бронь. В строке 110.04.005 С отражается сумма фактически произведенных расходов на наем жилого помещения, включая оплату расходов за бронь. В строках 110.04.005 D и 110.04.005 Е отражаются соответствующие суммы выплачиваемых суточных по командировкам в пределах и за пределами Республики Казахстан в пределах норм, установленных Правительством Республики Казахстан, в соответствии с применимым налоговым законодательством;</w:t>
      </w:r>
    </w:p>
    <w:p w14:paraId="28CAF06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110.04.005 F указывается сумма фактически произведенных представительских расходов в соответствии с применимым налоговым законодательством;</w:t>
      </w:r>
    </w:p>
    <w:p w14:paraId="0C758F4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строке 110.04.005 G указывается сумма расходов будущих периодов, относимая на расходы отчетного налогового периода.</w:t>
      </w:r>
    </w:p>
    <w:p w14:paraId="1506C4A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Данные, приводимые в строках с 110.04.003 по 110.04.005, не должны повторять данные, отраженные в строках с 110.01.026 по 110.01.037;</w:t>
      </w:r>
    </w:p>
    <w:p w14:paraId="3FB2178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13) в строке 110.04.006 указывается сумма управленческих и общеадминистративных расходов налогоплательщика-нерезидента, относимых на вычеты в соответствии с применимым налоговым законодательством и заполняется налогоплательщиком-нерезидентом, осуществляющим деятельность в Республике Казахстан через постоянное учреждение, имеющим право на применение положений международного договора об </w:t>
      </w:r>
      <w:proofErr w:type="spellStart"/>
      <w:r w:rsidRPr="00E01CF7">
        <w:rPr>
          <w:rFonts w:ascii="Times New Roman" w:eastAsia="Times New Roman" w:hAnsi="Times New Roman" w:cs="Times New Roman"/>
          <w:color w:val="000000"/>
          <w:sz w:val="24"/>
          <w:szCs w:val="24"/>
          <w:lang w:eastAsia="ru-RU"/>
        </w:rPr>
        <w:t>избежании</w:t>
      </w:r>
      <w:proofErr w:type="spellEnd"/>
      <w:r w:rsidRPr="00E01CF7">
        <w:rPr>
          <w:rFonts w:ascii="Times New Roman" w:eastAsia="Times New Roman" w:hAnsi="Times New Roman" w:cs="Times New Roman"/>
          <w:color w:val="000000"/>
          <w:sz w:val="24"/>
          <w:szCs w:val="24"/>
          <w:lang w:eastAsia="ru-RU"/>
        </w:rPr>
        <w:t xml:space="preserve"> двойного налогообложения. Данная сумма переносится из строки 110.03.003;</w:t>
      </w:r>
    </w:p>
    <w:p w14:paraId="2E3E458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строке 110.04.007 указывается итоговая сумма ТМЗ и других расходов, включенных в расходы по реализованным товарам (работам, услугам), (110.04.001 – 110.04.002) и сумма строк с 110.04.003 по 110.04.006;</w:t>
      </w:r>
    </w:p>
    <w:p w14:paraId="25FD321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строке 110.04.008 указывается фактическая стоимость ТМЗ, работ и услуг, использованных для проведения ремонтных работ согласно статье 113 Налогового кодекса;</w:t>
      </w:r>
    </w:p>
    <w:p w14:paraId="7D76859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в строке 110.04.009 указывается фактическая стоимость ТМЗ, работ и услуг, направленных в незавершенное строительство;</w:t>
      </w:r>
    </w:p>
    <w:p w14:paraId="46F02D1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17) в строке 110.04.010 указывается стоимость ТМЗ, работ и услуг, использованных не в целях получения совокупного годового дохода;</w:t>
      </w:r>
    </w:p>
    <w:p w14:paraId="06FF154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18) в строке 110.04.011 указывается сумма расходов будущих периодов на конец налогового периода;</w:t>
      </w:r>
    </w:p>
    <w:p w14:paraId="02E07F5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19) в строке 110.04.012 указывается общая сумма расходов по реализованным товарам (работам, услугам), определяемая вычитанием сумм строк 110.04.008, 110.04.009 и 110.04.010 из суммы строки 110.04.007 (110.04.007 – 110.04.008 – 110.04.009 – 110.04.010);</w:t>
      </w:r>
    </w:p>
    <w:p w14:paraId="7982F78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 в строке 110.04.013 А указывается применяемый метод оценки себестоимости ТМЗ на конец отчетного налогового периода. Ячейка, предназначенная для отражения оценки себестоимости по методу "ЛИФО", не подлежит заполнению;</w:t>
      </w:r>
    </w:p>
    <w:p w14:paraId="306034E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 в строке 110.04.013 В указывается факт изменения используемого метода оценки. Данная строка заполняется налогоплательщиком при изменении им метода оценки себестоимости ТМЗ;</w:t>
      </w:r>
    </w:p>
    <w:p w14:paraId="75DAF19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 в строке 110.04.014 отражается сумма полученного дохода (убытка) при изменении метода оценки себестоимости ТМЗ, определяемая вычитанием суммы строки 110.04.013 D из суммы строки 110.04.013 С (110.04.013 D – 110.04.013 С).</w:t>
      </w:r>
    </w:p>
    <w:p w14:paraId="6B73F07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строки 110.04.012 переносится в строку 110.01.026.</w:t>
      </w:r>
    </w:p>
    <w:p w14:paraId="59DE17A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строки 110.04.014 переносится в строку 110.01.024 G.</w:t>
      </w:r>
    </w:p>
    <w:p w14:paraId="383EEBBD"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7. Пояснение по заполнению формы 110.05 - Расходы на геологическое изучение, разведку и подготовительные работы к добыче природных ресурсов и другие расходы недропользователей</w:t>
      </w:r>
    </w:p>
    <w:p w14:paraId="60E68BB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43. Данная форма предназначена для определения суммы расходов, произведенных недропользователем до момента начала добычи после коммерческого обнаружения на геологическое изучение, разведку и подготовительные работы к добыче природных ресурсов, а также других расходов недропользователей, подлежащих отнесению на вычеты в соответствии с применимым налоговым законодательством, либо в соответствии положениями контрактов на недропользование.</w:t>
      </w:r>
    </w:p>
    <w:p w14:paraId="078B1EC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44. В разделе "Расходы на геологическое изучение, разведку и подготовительные работы к добыче природных ресурсов":</w:t>
      </w:r>
    </w:p>
    <w:p w14:paraId="7F28D20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строка 110.05.001 предназначена для отражения суммы расходов на геологическое изучение;</w:t>
      </w:r>
    </w:p>
    <w:p w14:paraId="5C0EE5B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строка 110.05.002 предназначена для отражения суммы расходов на разведку и подготовительные работы к добыче полезных ископаемых в период оценки и обустройства;</w:t>
      </w:r>
    </w:p>
    <w:p w14:paraId="428F386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строка 110.05.003 предназначена для отражения суммы общих административных расходов;</w:t>
      </w:r>
    </w:p>
    <w:p w14:paraId="0B72C31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110.05.004 А указывается сумма выплаченного подписного бонуса;</w:t>
      </w:r>
    </w:p>
    <w:p w14:paraId="4CB3521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110.05.004 В указывается сумма выплаченного бонуса коммерческого обнаружения;</w:t>
      </w:r>
    </w:p>
    <w:p w14:paraId="166175E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строка 110.05.004 С заполняется недропользователями, которые являются плательщиками бонуса добычи согласно условиям контрактов на недропользование;</w:t>
      </w:r>
    </w:p>
    <w:p w14:paraId="33F408B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7) строка 110.05.005 заполняется недропользователями, которые являются плательщиками исторических затрат, согласно условиям контрактов на недропользование;</w:t>
      </w:r>
    </w:p>
    <w:p w14:paraId="33FE1A8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110.05.006 указываются иные расходы, подлежащие вычету в соответствии с пунктом 1 статьи 101 Налогового кодекса, кроме расходов по реализации добытых полезных ископаемых;</w:t>
      </w:r>
    </w:p>
    <w:p w14:paraId="364BCD8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110.05.007 указывается общая сумма расходов на геологическое изучение, разведку и подготовительные работы к добыче природных ископаемых и других расходов налогоплательщика, определяемая как сумма строк с 110.05.001 по 110.05.006;</w:t>
      </w:r>
    </w:p>
    <w:p w14:paraId="1517DDB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110.05.008 указывается сумма доходов, полученных недропользователем по деятельности, осуществляемой в рамках заключенного контракта в период проведения геологического изучения, разведки и подготовительных работ к добыче природных ресурсов до момента начала добычи после коммерческого обнаружения;</w:t>
      </w:r>
    </w:p>
    <w:p w14:paraId="4FA1F8D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110.05.008 А указывается сумма доходов от передачи права недропользования;</w:t>
      </w:r>
    </w:p>
    <w:p w14:paraId="13D3586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строке 110.05.009 указывается сумма доходов из строки 110.05.008, на которые не уменьшается сумма расходов, указываемая в строке 110.05.007. Определяется как сумма строк 110.05.010 и 110.05.011;</w:t>
      </w:r>
    </w:p>
    <w:p w14:paraId="2DF2045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строке 110.05.010 указывается общая сумма доходов, полученных недропользователем при реализации полезных ископаемых;</w:t>
      </w:r>
    </w:p>
    <w:p w14:paraId="389C35B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строке 110.05.011 указывается общая сумма доходов, подлежащих исключению из совокупного годового дохода. Определяется как сумма строк с 110.05.011 А по 110.05.011 J;</w:t>
      </w:r>
    </w:p>
    <w:p w14:paraId="5BC4D63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строке 110.05.012 указывается общая сумма доходов, на которую уменьшается сумма расходов, полученная в строке 110.05.007. Определяется как разница строк 110.05.008 и 110.05.009;</w:t>
      </w:r>
    </w:p>
    <w:p w14:paraId="2959D83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в строке 110.05.013 указывается сумма расходов на геологическое изучение, разведку и подготовительные работы к добыче природных ресурсов, подлежащая отнесению на вычеты, полученная как положительная разница строк 110.05.007 и 110.05.012.</w:t>
      </w:r>
    </w:p>
    <w:p w14:paraId="76C780B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случае если по строке 110.05.013 получено отрицательное значение, указанная сумма признается доходом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w:t>
      </w:r>
    </w:p>
    <w:p w14:paraId="5EA250D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45. В разделе "Расходы на приобретение основных средств и нематериальных активов":</w:t>
      </w:r>
    </w:p>
    <w:p w14:paraId="1404FA5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строка 110.05.014 предназначена для отражения сумм расходов на приобретение основных средств и нематериальных активов. Определяется сложением сумм строк 110.05.014 А и 110.05.014 В;</w:t>
      </w:r>
    </w:p>
    <w:p w14:paraId="1E049D1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строка 110.05.014 А предназначена для отражения сумм расходов на приобретение основных средств;</w:t>
      </w:r>
    </w:p>
    <w:p w14:paraId="320B721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строка 110.05.014 В предназначена для отражения сумм расходов на приобретение нематериальных активов, включая расходы на приобретение права недропользования.</w:t>
      </w:r>
    </w:p>
    <w:p w14:paraId="7C25BEE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46. В разделе "Расходы на геологическое изучение и подготовительные работы к добыче природных ресурсов, приобретение основных средств и нематериальных активов":</w:t>
      </w:r>
    </w:p>
    <w:p w14:paraId="4F1A04E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110.05.015 А указывается сумма расходов на геологическое изучение и подготовительные работы к добыче природных ресурсов, приобретение основных средств и нематериальных активов. В первом налоговом периоде действия контракта в данную строку переносится сумма, определенная в строке 110.05.013, в последующие налоговые периоды – сумма строк 110.05.013, 110.05.014 и 110.05.016 за предыдущий налоговый период;</w:t>
      </w:r>
    </w:p>
    <w:p w14:paraId="343BE3E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строках 110.05.015 В I указана предельная норма амортизации в размере 25 процентов;</w:t>
      </w:r>
    </w:p>
    <w:p w14:paraId="78A396D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строках 110.05.015 В II указывается норма амортизации, применяемая недропользователем, но не выше предельной нормы (25 %);</w:t>
      </w:r>
    </w:p>
    <w:p w14:paraId="36DDD81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строках 110.05.015 С указывается сумма амортизационных отчислений, подлежащая отнесению на вычеты в отчетном налоговом периоде, определенная как произведение строк 110.05.015 А и 110.05.015 В II;</w:t>
      </w:r>
    </w:p>
    <w:p w14:paraId="77B7060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строках 110.05.016 указывается сумма расходов, переносимых на следующий налоговый период, определенная как разность строк 110.05.015 А и 110.05.015 С.</w:t>
      </w:r>
    </w:p>
    <w:p w14:paraId="436F0C1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47. Раздел "Расходы на обучение казахстанских кадров и развитие социальной сферы", заполняется недропользователем в соответствии с условиями контракта на недропользование и нормами законодательства:</w:t>
      </w:r>
    </w:p>
    <w:p w14:paraId="162EB3A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1) в строке 110.05.017 указывается сумма расходов на обучение казахстанских кадров, </w:t>
      </w:r>
      <w:proofErr w:type="gramStart"/>
      <w:r w:rsidRPr="00E01CF7">
        <w:rPr>
          <w:rFonts w:ascii="Times New Roman" w:eastAsia="Times New Roman" w:hAnsi="Times New Roman" w:cs="Times New Roman"/>
          <w:color w:val="000000"/>
          <w:sz w:val="24"/>
          <w:szCs w:val="24"/>
          <w:lang w:eastAsia="ru-RU"/>
        </w:rPr>
        <w:t>развитие социальной сферы регионов</w:t>
      </w:r>
      <w:proofErr w:type="gramEnd"/>
      <w:r w:rsidRPr="00E01CF7">
        <w:rPr>
          <w:rFonts w:ascii="Times New Roman" w:eastAsia="Times New Roman" w:hAnsi="Times New Roman" w:cs="Times New Roman"/>
          <w:color w:val="000000"/>
          <w:sz w:val="24"/>
          <w:szCs w:val="24"/>
          <w:lang w:eastAsia="ru-RU"/>
        </w:rPr>
        <w:t xml:space="preserve"> определенных в рамках контракта за отчетный налоговый период;</w:t>
      </w:r>
    </w:p>
    <w:p w14:paraId="18ADFDF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строка 110.05.018 предназначена для отражения суммы фактически произведенных недропользователем расходов на обучение казахстанских кадров, развитие социальной сферы регионов за отчетный налоговый период;</w:t>
      </w:r>
    </w:p>
    <w:p w14:paraId="65F46B0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110.05.019 указывается сумма расходов на обучение казахстанских кадров, развитие социальной сферы регионов подлежащих отнесению на вычеты. Определяется как наименьшее значение из строк 110.05.017 и 110.05.018;</w:t>
      </w:r>
    </w:p>
    <w:p w14:paraId="6CB9FEB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110.05.020 указывается сумма прочих расходов, включая расходы на развитие инфраструктуры.</w:t>
      </w:r>
    </w:p>
    <w:p w14:paraId="366EC91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строки 110.05.013 переносится в строку 110.01.021 в случае отражения по строке 110.05.013 отрицательного значения.</w:t>
      </w:r>
    </w:p>
    <w:p w14:paraId="532654B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 110.05.015 С, 110.05.019 и 110.05.020 переносится в строку 110.01.033.</w:t>
      </w:r>
    </w:p>
    <w:p w14:paraId="008DFCDB"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8. Пояснение по заполнению формы 110.06 - Амортизационные отчисления, расходы на ремонт и другие вычеты по фиксированным активам</w:t>
      </w:r>
    </w:p>
    <w:p w14:paraId="622A0C6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48. Данная форма предназначена для определения суммы амортизационных отчислений, расходов на ремонт и других вычетов по фиксированным активам в целях налогообложения, а также доходов от превышения стоимости выбывших фиксированных активов (кроме реализации активов I и II групп) над стоимостным балансом подгруппы в соответствии с применяемым налоговым режимом и положениями контракта на недропользование.</w:t>
      </w:r>
    </w:p>
    <w:p w14:paraId="022A1FF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49. В разделе "Здания, строения":</w:t>
      </w:r>
    </w:p>
    <w:p w14:paraId="2518F82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строка 110.06.001 предназначена для отражения вычетов по зданиям, строениям.</w:t>
      </w:r>
    </w:p>
    <w:p w14:paraId="49F5F86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50. В разделе "Сооружения":</w:t>
      </w:r>
    </w:p>
    <w:p w14:paraId="7C480D7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строка 110.06.002 предназначена для отражения вычетов по сооружениям.</w:t>
      </w:r>
    </w:p>
    <w:p w14:paraId="7338897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51. В разделе "Оставшиеся подгруппы основных средств":</w:t>
      </w:r>
    </w:p>
    <w:p w14:paraId="5AFE2C7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строка 110.06.003 предназначена для отражения вычетов по оставшимся подгруппам основных средств.</w:t>
      </w:r>
    </w:p>
    <w:p w14:paraId="63FBA3E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52. В разделе "Всего по основным средствам":</w:t>
      </w:r>
    </w:p>
    <w:p w14:paraId="47CC696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строка 110.06.004 предназначена для отражения итоговых сумм вычетов по основным средствам. Определяется как сумма соответствующих строк 110.06.001, 110.06.002, 110.06.003.</w:t>
      </w:r>
    </w:p>
    <w:p w14:paraId="07F4780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53. В разделах "Здания, строения", "Сооружения", "Оставшиеся подгруппы основных средств" и "Всего по основным средствам" не учитывается стоимость приобретенного технологического оборудования, которая указывается в строке 110.06.008.</w:t>
      </w:r>
    </w:p>
    <w:p w14:paraId="48AC5AD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54. В разделе "Нематериальные активы":</w:t>
      </w:r>
    </w:p>
    <w:p w14:paraId="17259E7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110.06.005 А указывается величина стоимостного баланса подгруппы нематериальных активов на начало отчетного налогового периода, которая переносится из строки 110.06.005 I за предыдущий налоговый период;</w:t>
      </w:r>
    </w:p>
    <w:p w14:paraId="193DAD4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110.06.005 В отражается сумма переоценки нематериальных средств подгруппы, в соответствии с применимым налоговым законодательством и положениями контрактов на недропользование;</w:t>
      </w:r>
    </w:p>
    <w:p w14:paraId="6E2C3E8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110.06.005 С отражается стоимость приобретенных, безвозмездно полученных, а также поступивших в качестве вкладов в уставный капитал нематериальных активов в течение отчетного налогового периода и используемых для получения совокупного годового дохода. В данной графе также отражается остаточная стоимость нематериальных активов, по которым исчислены суммы амортизационных отчислений по двойной норме амортизации согласно статье 271 Налогового кодекса;</w:t>
      </w:r>
    </w:p>
    <w:p w14:paraId="326879F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110.06.005 D указывается сумма, полученная и/или подлежащая получению от реализации нематериальных активов, передачи в финансовый лизинг, в качестве вклада в уставный капитал, а также по застрахованным нематериальным активам при списании, утрате, порче, уничтожении, потере;</w:t>
      </w:r>
    </w:p>
    <w:p w14:paraId="6D1B00C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110.06.005 E определяется величина стоимостного баланса подгруппы нематериальных активов на конец отчетного налогового периода, (110.06.005 А и 110.06.005 В и 110.06.005 C – 110.06.005 D);</w:t>
      </w:r>
    </w:p>
    <w:p w14:paraId="3FF966D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110.06.005 F указывается сумма амортизационных отчислений, исчисленных за отчетный налоговый период (110.06.005 E х 110.06.005 K);</w:t>
      </w:r>
    </w:p>
    <w:p w14:paraId="5DEA7DC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7) в строке 110.06.005 G отражается стоимостный баланс подгруппы, величина которого на конец отчетного налогового периода составляет сумму меньшую, чем </w:t>
      </w:r>
      <w:proofErr w:type="gramStart"/>
      <w:r w:rsidRPr="00E01CF7">
        <w:rPr>
          <w:rFonts w:ascii="Times New Roman" w:eastAsia="Times New Roman" w:hAnsi="Times New Roman" w:cs="Times New Roman"/>
          <w:color w:val="000000"/>
          <w:sz w:val="24"/>
          <w:szCs w:val="24"/>
          <w:lang w:eastAsia="ru-RU"/>
        </w:rPr>
        <w:t>300 месячных</w:t>
      </w:r>
      <w:proofErr w:type="gramEnd"/>
      <w:r w:rsidRPr="00E01CF7">
        <w:rPr>
          <w:rFonts w:ascii="Times New Roman" w:eastAsia="Times New Roman" w:hAnsi="Times New Roman" w:cs="Times New Roman"/>
          <w:color w:val="000000"/>
          <w:sz w:val="24"/>
          <w:szCs w:val="24"/>
          <w:lang w:eastAsia="ru-RU"/>
        </w:rPr>
        <w:t xml:space="preserve"> расчетных показателей в соответствии с пунктом 2 статьи 272 Налогового кодекса или в </w:t>
      </w:r>
      <w:r w:rsidRPr="00E01CF7">
        <w:rPr>
          <w:rFonts w:ascii="Times New Roman" w:eastAsia="Times New Roman" w:hAnsi="Times New Roman" w:cs="Times New Roman"/>
          <w:color w:val="000000"/>
          <w:sz w:val="24"/>
          <w:szCs w:val="24"/>
          <w:lang w:eastAsia="ru-RU"/>
        </w:rPr>
        <w:lastRenderedPageBreak/>
        <w:t>соответствии с применяемым налоговым режимом и положениями контракта на недропользование;</w:t>
      </w:r>
    </w:p>
    <w:p w14:paraId="07E8F07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строке 110.06.005 H отражается стоимостный баланс подгруппы на конец отчетного налогового периода, равный сумме, отраженной в строке 110.06.005 E, если на конец отчетного налогового периода все фиксированные активы данной подгруппы выбыли в соответствии со статьей 272 Налогового кодекса или в соответствии с применяемым налоговым режимом и положениями контракта на недропользование;</w:t>
      </w:r>
    </w:p>
    <w:p w14:paraId="0E5D307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строке 110.06.005 I отражается стоимостный баланс подгруппы на конец отчетного налогового периода, который определяется как стоимостный баланс подгруппы на конец отчетного налогового периода, уменьшенный на сумму амортизационных отчислений и с учетом корректировок, предусмотренных статьей 269 Налогового кодекса, (110.06.005 E – 110.06.005 F – 110.06.005 G – 110.06.005 H);</w:t>
      </w:r>
    </w:p>
    <w:p w14:paraId="2819F48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строке 110.06.005 J указывается предельная норма амортизации в процентах;</w:t>
      </w:r>
    </w:p>
    <w:p w14:paraId="06C736C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строке 110.06.005 K указывается применяемая налогоплательщиком норма амортизации в процентах по нематериальным активам, но не выше предельной, указанной в строке 110.06.005 J.</w:t>
      </w:r>
    </w:p>
    <w:p w14:paraId="238CAE8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55. В разделе "Прочие":</w:t>
      </w:r>
    </w:p>
    <w:p w14:paraId="670F78A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строка 110.06.006 предназначена для отражения дохода от превышения стоимости выбывших фиксированных активов над стоимостным балансом подгруппы;</w:t>
      </w:r>
    </w:p>
    <w:p w14:paraId="5793BCA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строка 110.06.007 предназначена для отражения суммы расходов на ремонт арендованных основных средств, произведенных арендатором и не возмещаемых арендодателем в соответствии с договором аренды, подлежащей отнесению на вычеты в соответствии с Налоговым кодексом;</w:t>
      </w:r>
    </w:p>
    <w:p w14:paraId="59B9891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строка 110.06.008 предназначена для отражения сумм стоимости приобретенного технологического оборудования, используемого в производственных целях, в пределах норм амортизации, установленном в соответствии с законодательным актом о налогах и других обязательных платежах в бюджет и положениями контрактов на недропользование;</w:t>
      </w:r>
    </w:p>
    <w:p w14:paraId="3DCE290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строка 110.06.009 предназначена для отражения расходов по собственному строительству со сроком эксплуатации, установленном в соответствии с законодательным актом о налогах и других обязательных платежах в бюджет и положениями контрактов на недропользование.</w:t>
      </w:r>
    </w:p>
    <w:p w14:paraId="2909B9C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 110.06.004 F и 110.06.008 С переносится в строку 110.01.037 А.</w:t>
      </w:r>
    </w:p>
    <w:p w14:paraId="7529E4C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строки 110.06.005 F переносится в строку 110.01.037 В.</w:t>
      </w:r>
    </w:p>
    <w:p w14:paraId="6339C6E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 110.06.004 J и 110.06.005 H переносится в строку 110.01.037 D.</w:t>
      </w:r>
    </w:p>
    <w:p w14:paraId="3A90A9C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 110.06.004 I и 110.06.005 G переносится в строку 110.01.037 E.</w:t>
      </w:r>
    </w:p>
    <w:p w14:paraId="5ACE9FB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 110.06.004 G и 110.06.007 I переносится в строку 110.01.037 G.</w:t>
      </w:r>
    </w:p>
    <w:p w14:paraId="43D240E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строки 110.06.006 переносится в строку 110.01.008.</w:t>
      </w:r>
    </w:p>
    <w:p w14:paraId="7411408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строки 110.06.008 D переносится в строку 110.01.037 Н.</w:t>
      </w:r>
    </w:p>
    <w:p w14:paraId="54E4532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строки 110.06.009 С переносится в строку 110.01.037 I.</w:t>
      </w:r>
    </w:p>
    <w:p w14:paraId="5655F0BA"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lastRenderedPageBreak/>
        <w:t>Глава 9. Пояснение по заполнению формы 110.07 - Амортизационные отчисления по фиксированным активам, впервые введенным в эксплуатацию</w:t>
      </w:r>
    </w:p>
    <w:p w14:paraId="3A01044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56. Данная форма предназначена для определения налогоплательщиком суммы амортизационных отчислений по фиксированным активам, впервые введенным в эксплуатацию на территории Республики Казахстан и используемым для получения совокупного годового дохода, подлежащей отнесению на вычеты в соответствии с применяемым налоговым режимом и положениями контракта на недропользование.</w:t>
      </w:r>
    </w:p>
    <w:p w14:paraId="540F246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 отнесении на вычеты налогоплательщиком амортизационных отчислений, исчисленных согласно применимому налоговому законодательству, данная форма представляется в последующие три налоговых периода для подтверждения использования фиксированных активов в целях получения совокупного годового дохода в течение трех лет.</w:t>
      </w:r>
    </w:p>
    <w:p w14:paraId="63F3D41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57. В разделе "Амортизационные отчисления по фиксированным активам, впервые введенным в эксплуатацию":</w:t>
      </w:r>
    </w:p>
    <w:p w14:paraId="1C1B4B7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строка 110.07.001 предназначена для отражения итоговых сумм по фиксированным активам, впервые введенным в эксплуатацию на территории Республики Казахстан.</w:t>
      </w:r>
    </w:p>
    <w:p w14:paraId="5E2A21E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строки 110.07.001 В переносится в строку 110.01.037 С.</w:t>
      </w:r>
    </w:p>
    <w:p w14:paraId="1162FAA1"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10. Пояснение по заполнению формы 110.08 - Доход, полученный в стране с льготным налогообложением</w:t>
      </w:r>
    </w:p>
    <w:p w14:paraId="1D359AF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58. Данная форма предназначена для определения налогоплательщиком-резидентом общей суммы прибыли нерезидентов, расположенных и (или) зарегистрированных в странах с льготным налогообложением, включаемой в налогооблагаемый доход налогоплательщика-резидента в соответствии с применимым налоговым законодательством только при условии, если такая прибыль связана с осуществлением контрактной деятельности.</w:t>
      </w:r>
    </w:p>
    <w:p w14:paraId="2C86396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59. В разделе "Расчетные показатели":</w:t>
      </w:r>
    </w:p>
    <w:p w14:paraId="345568E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графе А указывается порядковый номер строки;</w:t>
      </w:r>
    </w:p>
    <w:p w14:paraId="4BA5639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графе В указывается наименование юридического лица-нерезидента, расположенного и (или) зарегистрированного в стране с льготным налогообложением, доля налогоплательщика-резидента в уставном капитале которого составляет более 10 %;</w:t>
      </w:r>
    </w:p>
    <w:p w14:paraId="22EB831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графе С указывается код страны резидентства налогоплательщика-нерезидента, указанного в графе В, согласно пункту 73 настоящих Правил;</w:t>
      </w:r>
    </w:p>
    <w:p w14:paraId="4011936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графе D указывается номер налоговой регистрации налогоплательщика-нерезидента, указанного в графе В, в стране резидентства;</w:t>
      </w:r>
    </w:p>
    <w:p w14:paraId="7D5196A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графе Е указывается доля участия налогоплательщика-резидента в уставном капитале нерезидента, указанного в графе В, в процентах;</w:t>
      </w:r>
    </w:p>
    <w:p w14:paraId="3E0DB7F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графе F указывается код валюты, по которой определена сумма прибыли нерезидента, согласно пункту 72 настоящих Правил;</w:t>
      </w:r>
    </w:p>
    <w:p w14:paraId="2F57988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7) в графе G указывается общая сумма консолидированной прибыли юридического лица нерезидента, указанного в графе В, определенной по его консолидированной финансовой отчетности, только при условии, если такая прибыль связана с осуществлением </w:t>
      </w:r>
      <w:r w:rsidRPr="00E01CF7">
        <w:rPr>
          <w:rFonts w:ascii="Times New Roman" w:eastAsia="Times New Roman" w:hAnsi="Times New Roman" w:cs="Times New Roman"/>
          <w:color w:val="000000"/>
          <w:sz w:val="24"/>
          <w:szCs w:val="24"/>
          <w:lang w:eastAsia="ru-RU"/>
        </w:rPr>
        <w:lastRenderedPageBreak/>
        <w:t>контрактной деятельности налогоплательщика, в иностранной валюте. Общая сумма прибыли нерезидента, указанного в графе В, подтверждается консолидированной финансовой отчетностью такого нерезидента, прилагаемой к данной Декларации;</w:t>
      </w:r>
    </w:p>
    <w:p w14:paraId="4E847C4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графе H указывается сумма прибыли, включаемой в налогооблагаемый доход налогоплательщика-резидента Республики Казахстан, которая определяется как отношение произведения данных графы G и E к 100 % ((</w:t>
      </w:r>
      <w:proofErr w:type="spellStart"/>
      <w:r w:rsidRPr="00E01CF7">
        <w:rPr>
          <w:rFonts w:ascii="Times New Roman" w:eastAsia="Times New Roman" w:hAnsi="Times New Roman" w:cs="Times New Roman"/>
          <w:color w:val="000000"/>
          <w:sz w:val="24"/>
          <w:szCs w:val="24"/>
          <w:lang w:eastAsia="ru-RU"/>
        </w:rPr>
        <w:t>GхE</w:t>
      </w:r>
      <w:proofErr w:type="spellEnd"/>
      <w:r w:rsidRPr="00E01CF7">
        <w:rPr>
          <w:rFonts w:ascii="Times New Roman" w:eastAsia="Times New Roman" w:hAnsi="Times New Roman" w:cs="Times New Roman"/>
          <w:color w:val="000000"/>
          <w:sz w:val="24"/>
          <w:szCs w:val="24"/>
          <w:lang w:eastAsia="ru-RU"/>
        </w:rPr>
        <w:t>)/100 %), в иностранной валюте;</w:t>
      </w:r>
    </w:p>
    <w:p w14:paraId="4BA0202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графе I указывается сумма прибыли, указанной в графе H, пересчитанной в национальную валюту по рыночному курсу обмена валюты на последний день налогового периода юридического лица-нерезидента, указанного в графе В.</w:t>
      </w:r>
    </w:p>
    <w:p w14:paraId="58FD939D"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11. Пояснение по заполнению формы 110.09 - Амортизационные отчисления, расходы на ремонт и другие вычеты по капитальным затратам</w:t>
      </w:r>
    </w:p>
    <w:p w14:paraId="1314D10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60. Данная форма составляется недропользователями, налоговый режим которых определяется налоговым законодательством, действовавшим до введения Налогового кодекса от 12 июня 2001 года и предназначена для определения суммы амортизационных отчислений, расходов на ремонт и других вычетов по капитальным затратам в целях налогообложения, а также доходов от превышения стоимости выбывших основных средств над неамортизированным остатком, перенесенный с прошлого налогового года и стоимости основных средств, введенных в эксплуатацию в текущем налоговом году в соответствии с применяемым налоговым режимом и положениями контракта на недропользование. Недропользователь при заполнении формы 110.09, не заполняет форму 110.06.</w:t>
      </w:r>
    </w:p>
    <w:p w14:paraId="20A35E4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61. В разделе "Расчетные показатели":</w:t>
      </w:r>
    </w:p>
    <w:p w14:paraId="3664526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графе А указывается порядковый номер строки;</w:t>
      </w:r>
    </w:p>
    <w:p w14:paraId="41BA5BB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графе В указывается категория капитальных затрат;</w:t>
      </w:r>
    </w:p>
    <w:p w14:paraId="255D3F9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3) в графе С указывается расходы на геологическое изучение, разведку и подготовительные работы до момента даты начала коммерческой добычи. После момента даты начала коммерческой добычи, графа С носит справочный характер. Расходы, указанные в форме </w:t>
      </w:r>
      <w:proofErr w:type="gramStart"/>
      <w:r w:rsidRPr="00E01CF7">
        <w:rPr>
          <w:rFonts w:ascii="Times New Roman" w:eastAsia="Times New Roman" w:hAnsi="Times New Roman" w:cs="Times New Roman"/>
          <w:color w:val="000000"/>
          <w:sz w:val="24"/>
          <w:szCs w:val="24"/>
          <w:lang w:eastAsia="ru-RU"/>
        </w:rPr>
        <w:t>110.05</w:t>
      </w:r>
      <w:proofErr w:type="gramEnd"/>
      <w:r w:rsidRPr="00E01CF7">
        <w:rPr>
          <w:rFonts w:ascii="Times New Roman" w:eastAsia="Times New Roman" w:hAnsi="Times New Roman" w:cs="Times New Roman"/>
          <w:color w:val="000000"/>
          <w:sz w:val="24"/>
          <w:szCs w:val="24"/>
          <w:lang w:eastAsia="ru-RU"/>
        </w:rPr>
        <w:t xml:space="preserve"> переносится в графу С;</w:t>
      </w:r>
    </w:p>
    <w:p w14:paraId="055D61F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графе D указывается капитальные затраты, подлежащие амортизации на дату начала коммерческой добычи;</w:t>
      </w:r>
    </w:p>
    <w:p w14:paraId="6A841FF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графе E указывается неамортизированный остаток, перенесенный с прошлого налогового года. В году начала коммерческой деятельности данная графа должна включать в себя сумму капитальных затрат из графы D;</w:t>
      </w:r>
    </w:p>
    <w:p w14:paraId="69CB1B6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графе F указывается стоимость основных средств, введенных в эксплуатацию в текущем налоговом году;</w:t>
      </w:r>
    </w:p>
    <w:p w14:paraId="2FE6FBA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графе G указывается поступления от сбыта, страховки или иные поступления от реализации за текущий налоговый год;</w:t>
      </w:r>
    </w:p>
    <w:p w14:paraId="4B505F0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графе H указывается амортизационный баланс на конец налогооблагаемого года, определяемая как сумма граф Е и F уменьшенное на графу G;</w:t>
      </w:r>
    </w:p>
    <w:p w14:paraId="655B507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графе I указывается предельная норма амортизации в соответствии с СРП, в процентах;</w:t>
      </w:r>
    </w:p>
    <w:p w14:paraId="7B2A976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10) в графе J указывается норма амортизации, применяемые налогоплательщиком в процентах по каждой подгруппе, но не выше предельных, указанных в графе I;</w:t>
      </w:r>
    </w:p>
    <w:p w14:paraId="2C004BA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графе K указывается сумма амортизации, определяемая как произведение граф H и J.</w:t>
      </w:r>
    </w:p>
    <w:p w14:paraId="22620BE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графы К переносится в строку 110.01.037 А;</w:t>
      </w:r>
    </w:p>
    <w:p w14:paraId="26702B9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графе L указывается сумма фактических расходов на ремонт основных средств, используемых для получения совокупного годового дохода по каждой группе основных средств, подлежащая отнесению на вычеты;</w:t>
      </w:r>
    </w:p>
    <w:p w14:paraId="3843EA1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графе М указывается сумма ограничения в размере 10 % от стоимостного баланса группы, определяемая как произведение графы Н х 10 %;</w:t>
      </w:r>
    </w:p>
    <w:p w14:paraId="20781F5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в графе N указывается вычет по расходам на текущий ремонт (наименьшее значение графы L и М).</w:t>
      </w:r>
    </w:p>
    <w:p w14:paraId="3B5816A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графы N переносится в строку 110.04.008 и 110.01.037 G;</w:t>
      </w:r>
    </w:p>
    <w:p w14:paraId="3D6A567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графе О отражается разница, превышающая ограничение, на увеличение стоимостного баланса группы, определяемая как разница граф L и N;</w:t>
      </w:r>
    </w:p>
    <w:p w14:paraId="338403D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в графе Р указывается стоимостной баланс группы, подлежащий вычету (стоимость строения ниже 40 МРП, стоимостной баланс категории на конец налогооблагаемого года по реализованным или ликвидированным основным средствам и со стоимостью меньше, чем 100 МРП согласно применимому налоговому законодательству.</w:t>
      </w:r>
    </w:p>
    <w:p w14:paraId="6A9475E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Величина графы Р переносится в строку 110.01.037 D;</w:t>
      </w:r>
    </w:p>
    <w:p w14:paraId="5C7BB8C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17) в графе Q указывается неамортизированный остаток, переносимый на следующий налоговый год, определяемая как разница граф Н, К и </w:t>
      </w:r>
      <w:proofErr w:type="gramStart"/>
      <w:r w:rsidRPr="00E01CF7">
        <w:rPr>
          <w:rFonts w:ascii="Times New Roman" w:eastAsia="Times New Roman" w:hAnsi="Times New Roman" w:cs="Times New Roman"/>
          <w:color w:val="000000"/>
          <w:sz w:val="24"/>
          <w:szCs w:val="24"/>
          <w:lang w:eastAsia="ru-RU"/>
        </w:rPr>
        <w:t>Р</w:t>
      </w:r>
      <w:proofErr w:type="gramEnd"/>
      <w:r w:rsidRPr="00E01CF7">
        <w:rPr>
          <w:rFonts w:ascii="Times New Roman" w:eastAsia="Times New Roman" w:hAnsi="Times New Roman" w:cs="Times New Roman"/>
          <w:color w:val="000000"/>
          <w:sz w:val="24"/>
          <w:szCs w:val="24"/>
          <w:lang w:eastAsia="ru-RU"/>
        </w:rPr>
        <w:t xml:space="preserve"> увеличенная на графу О.</w:t>
      </w:r>
    </w:p>
    <w:p w14:paraId="116C2A99"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12. Пояснение по заполнению формы 110.10 - Налогообложение финансовой прибыли контролируемой иностранной компании</w:t>
      </w:r>
    </w:p>
    <w:p w14:paraId="7DAAD89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62. Данная форма предназначена для отражения информации о суммах финансовой прибыли КИК или финансовой прибыли ПУ КИК, налога на прибыль с финансовой прибыли КИК или финансовой прибыли ПУ КИК, подлежащего отнесению в зачет, и КПН, удержанного у источника выплаты с дохода КИК, или КПН, уплаченного с налогооблагаемого дохода КИК, полученных из источников в Республике Казахстан.</w:t>
      </w:r>
    </w:p>
    <w:p w14:paraId="1E431A3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данном приложении не подлежит отражению финансовая прибыль КИК или финансовая прибыль ПУ КИК, подлежащая освобождению от налогообложения в Республике Казахстан в соответствии со статьей 296 Налогового кодекса, при условии наличия у налогоплательщика-резидента подтверждающих документов, определенных пунктом 2 статьи 296 Налогового кодекса.</w:t>
      </w:r>
    </w:p>
    <w:p w14:paraId="0F51FE1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63. В разделе "Информация о КИК или ПУ КИК":</w:t>
      </w:r>
    </w:p>
    <w:p w14:paraId="578E463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графе А указывается порядковый номер строки;</w:t>
      </w:r>
    </w:p>
    <w:p w14:paraId="0829C31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графе B указывается наименование каждой КИК или каждого ПУ КИК. Определения КИК и ПУ КИК даны в статье 294 Налогового кодекса;</w:t>
      </w:r>
    </w:p>
    <w:p w14:paraId="452D376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графе С указывается код страны, в которой КИК или ПУ КИК созданы (инкорпорированы), согласно пункту 72 настоящих Правил;</w:t>
      </w:r>
    </w:p>
    <w:p w14:paraId="72B2FDD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4) в графе D указывается номер государственной (налоговой) регистрации каждой КИК или каждого ПУ КИК в стране, где они созданы (инкорпорированы). При наличии у КИК или ПУ КИК двух регистрации: государственной и налоговой регистрации, то в данной графе необходимо указать номер налоговой регистрации;</w:t>
      </w:r>
    </w:p>
    <w:p w14:paraId="57C0633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графе E указывается общий размер коэффициента прямого, косвенного, конструктивного участия или контроля налогоплательщика-резидента в каждой КИК при его прямом, косвенном, конструктивном владении или прямом, косвенном, конструктивном контроле налогоплательщика-резидента в КИК самостоятельно или через контролируемое лицо (контролируемые лица), определяемого в соответствии со статьей 294, пунктом 7 статьи 297 Налогового кодекса;</w:t>
      </w:r>
    </w:p>
    <w:p w14:paraId="0AAB0DA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графе F указывается код валюты финансовой прибыли, указанной в графе G согласно пункту 71 настоящих Правил;</w:t>
      </w:r>
    </w:p>
    <w:p w14:paraId="5F36620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графе G указывается положительная величина финансовой прибыли до налогообложения каждой КИК или каждого ПУ КИК, определяемая в соответствии с пунктами 2 и 3 статьи 297 Налогового кодекса, в иностранной валюте;</w:t>
      </w:r>
    </w:p>
    <w:p w14:paraId="445B9B8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графе H указывается сумма убытков КИК или ПУ КИК, возникших в двух периодах, последовательно предшествующих отчетному периоду в соответствии с пунктом 1 статьи 300 Налогового кодекса. При этом, уменьшенные убытки в последующих периодах не учитываются.</w:t>
      </w:r>
    </w:p>
    <w:p w14:paraId="0969927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Резидент не вправе использовать убытки КИК и (или) ПУ КИК, зарегистрированных в государствах с льготным налогообложением.</w:t>
      </w:r>
    </w:p>
    <w:p w14:paraId="3224703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графе I указывается сумма уменьшений, произведенных из финансовой прибыли КИК или финансовой прибыли ПУ КИК в соответствии с пунктом 4 статьи 297 Налогового кодекса, в иностранной валюте, при условии наличия у налогоплательщика-резидента подтверждающих документов, определенных пунктом 10 статьи 297 Налогового кодекса.</w:t>
      </w:r>
    </w:p>
    <w:p w14:paraId="3AF2B6E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 этом резидент не вправе применять положения пункта 4 статьи 297 Налогового кодекса к КИК и (или) ПУ КИК, зарегистрированных в государствах с льготным налогообложением.</w:t>
      </w:r>
    </w:p>
    <w:p w14:paraId="0C60184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случае если налогоплательщик-резидент не применяет пункт 4 статьи 297 Налогового кодекса, то в данной графе указывается "0";</w:t>
      </w:r>
    </w:p>
    <w:p w14:paraId="5D9063D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графе I-1 указывается сумма уменьшения в соответствии с подпунктом 1) пункта 4 статьи 297 Налогового кодекса;</w:t>
      </w:r>
    </w:p>
    <w:p w14:paraId="0753E9B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графе I-2 указывается сумма уменьшения в соответствии с подпунктом 2) пункта 4 статьи 297 Налогового кодекса;</w:t>
      </w:r>
    </w:p>
    <w:p w14:paraId="393A799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графе I-3 указывается сумма уменьшения в соответствии с подпунктом 3) пункта 4 статьи 297 Налогового кодекса;</w:t>
      </w:r>
    </w:p>
    <w:p w14:paraId="135824E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графе I-4 указывается сумма уменьшения в соответствии с подпунктом 4) пункта 4 статьи 297 Налогового кодекса;</w:t>
      </w:r>
    </w:p>
    <w:p w14:paraId="378B58A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графе I-5 указывается сумма уменьшения в соответствии с подпунктом 5) пункта 4 статьи 297 Налогового кодекса;</w:t>
      </w:r>
    </w:p>
    <w:p w14:paraId="77D3D54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в графе I-6 указывается сумма уменьшения в соответствии с подпунктом 6) пункта 4 статьи 297 Налогового кодекса;</w:t>
      </w:r>
    </w:p>
    <w:p w14:paraId="14A9045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графе I-7 указывается сумма уменьшения в соответствии с подпунктом 7) пункта 4 статьи 297 Налогового кодекса;</w:t>
      </w:r>
    </w:p>
    <w:p w14:paraId="3319576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графе I-8 указывается сумма уменьшения в соответствии с подпунктом 8) пункта 4 статьи 297 Налогового кодекса;</w:t>
      </w:r>
    </w:p>
    <w:p w14:paraId="6E3AC84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графе I-9 указывается сумма уменьшения в соответствии с подпунктом 9) пункта 4 статьи 297 Налогового кодекса;</w:t>
      </w:r>
    </w:p>
    <w:p w14:paraId="602359E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графе I-10 указывается сумма уменьшения в соответствии с подпунктом 10) пункта 4 статьи 297 Налогового кодекса;</w:t>
      </w:r>
    </w:p>
    <w:p w14:paraId="473C358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графе J указывается сумма финансовой прибыли КИК или ПУ КИК до налогообложения с учетом уменьшений и суммы убытков КИК или ПУ КИК, возникших в двух периодах, последовательно предшествующих отчетному периоде, которая определяется как разница между графами G, H и I (графа G – графа H – графа I), в иностранной валюте;</w:t>
      </w:r>
    </w:p>
    <w:p w14:paraId="6BDF452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графе К указывается положительная величина финансовой прибыли, подлежащей налогообложению в Республике Казахстан, в иностранной валюте, которая определяется как произведение граф J и E (графа J x графа E);</w:t>
      </w:r>
    </w:p>
    <w:p w14:paraId="6F6BD3D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графе L указывается положительная величина финансовой прибыли, подлежащая налогообложению в Республике Казахстан, отраженная в графе K и пересчитанная в национальной валюте в соответствии с пунктом 6 статьи 297 Налогового кодекса;</w:t>
      </w:r>
    </w:p>
    <w:p w14:paraId="16AA924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в графе M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в иностранной валюте, при условии наличия у налогоплательщика-резидента подтверждающих документов, указанных в пункте 4 статьи 303 Налогового кодекса. Налог на прибыль определен в соответствии со статьей 294 Налогового кодекса (с применением эффективной ставки, определяемой в соответствии с абзацем вторым подпункта 12) пункта 4 статьи 294 Налогового кодекса), в иностранной валюте.</w:t>
      </w:r>
    </w:p>
    <w:p w14:paraId="28BAB06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Налог на прибыль включает налог, удержанный у источника выплаты в отчетном </w:t>
      </w:r>
      <w:proofErr w:type="gramStart"/>
      <w:r w:rsidRPr="00E01CF7">
        <w:rPr>
          <w:rFonts w:ascii="Times New Roman" w:eastAsia="Times New Roman" w:hAnsi="Times New Roman" w:cs="Times New Roman"/>
          <w:color w:val="000000"/>
          <w:sz w:val="24"/>
          <w:szCs w:val="24"/>
          <w:lang w:eastAsia="ru-RU"/>
        </w:rPr>
        <w:t>периоде, в случае, если</w:t>
      </w:r>
      <w:proofErr w:type="gramEnd"/>
      <w:r w:rsidRPr="00E01CF7">
        <w:rPr>
          <w:rFonts w:ascii="Times New Roman" w:eastAsia="Times New Roman" w:hAnsi="Times New Roman" w:cs="Times New Roman"/>
          <w:color w:val="000000"/>
          <w:sz w:val="24"/>
          <w:szCs w:val="24"/>
          <w:lang w:eastAsia="ru-RU"/>
        </w:rPr>
        <w:t xml:space="preserve"> финансовая прибыль КИК или ПУ КИК до налогообложения включает (включала) в текущем или предыдущем периоде доходы, обложенные налогом, удержанным у источника выплаты;</w:t>
      </w:r>
    </w:p>
    <w:p w14:paraId="1D0DDD2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14) в графе N указывается сумма налога на прибыль (иностранного подоходного налога) с финансовой прибыли КИК до налогообложения или финансовой прибыли ПУ КИК до налогообложения, исчисляемого в соответствии с пунктом 4 статьи 303 Налогового кодекса (с применением эффективной ставки, определяемой в соответствии с абзацем третьим подпункта 12) пункта 4 статьи 294 Налогового кодекса), и уплаченного в иностранном государстве за отчетный период, в иностранной валюте при условии наличия у налогоплательщика-резидента подтверждающих документов, указанных в пункте 4 статьи 303 Налогового кодекса. В случае если сумма налога на прибыль, указанная в графе M, отличается от суммы налога </w:t>
      </w:r>
      <w:proofErr w:type="gramStart"/>
      <w:r w:rsidRPr="00E01CF7">
        <w:rPr>
          <w:rFonts w:ascii="Times New Roman" w:eastAsia="Times New Roman" w:hAnsi="Times New Roman" w:cs="Times New Roman"/>
          <w:color w:val="000000"/>
          <w:sz w:val="24"/>
          <w:szCs w:val="24"/>
          <w:lang w:eastAsia="ru-RU"/>
        </w:rPr>
        <w:t>на прибыль</w:t>
      </w:r>
      <w:proofErr w:type="gramEnd"/>
      <w:r w:rsidRPr="00E01CF7">
        <w:rPr>
          <w:rFonts w:ascii="Times New Roman" w:eastAsia="Times New Roman" w:hAnsi="Times New Roman" w:cs="Times New Roman"/>
          <w:color w:val="000000"/>
          <w:sz w:val="24"/>
          <w:szCs w:val="24"/>
          <w:lang w:eastAsia="ru-RU"/>
        </w:rPr>
        <w:t xml:space="preserve"> уплаченного в иностранном государстве, то в данной графе указывается сумма уплаченного налога на прибыль. В случае если </w:t>
      </w:r>
      <w:r w:rsidRPr="00E01CF7">
        <w:rPr>
          <w:rFonts w:ascii="Times New Roman" w:eastAsia="Times New Roman" w:hAnsi="Times New Roman" w:cs="Times New Roman"/>
          <w:color w:val="000000"/>
          <w:sz w:val="24"/>
          <w:szCs w:val="24"/>
          <w:lang w:eastAsia="ru-RU"/>
        </w:rPr>
        <w:lastRenderedPageBreak/>
        <w:t>финансовая прибыль КИК или финансовая прибыль ПУ КИК облагалась налогом на прибыль в двух и более иностранных государствах, то в данной графе указывается только уплаченная сумма одного налога на прибыль, у которого эффективная ставка составляет максимальную величину из эффективных ставок налога на прибыль, уплаченного в таких иностранных государствах;</w:t>
      </w:r>
    </w:p>
    <w:p w14:paraId="37EAA99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в графе O указывается сумма налога на прибыль, подлежащая отнесению в зачет в соответствии с пунктом 4 статьи 303 Налогового кодекса, в национальной валюте при условии наличия у налогоплательщика-резидента документов, подтверждающих суммы налога на прибыль, указанные в графах M и N. В данной графе указывается сумма налога на прибыль, которая является наименьшей из сумм, указанных в графах M и N, пересчитанная в национальной валюте с применением следующего рыночного курса обмена валюты:</w:t>
      </w:r>
    </w:p>
    <w:p w14:paraId="4078E01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случае если в данной графе подлежит отражению сумма налога на прибыль, указанного в графе M, – среднеарифметического рыночного курса обмена валюты за отчетный период;</w:t>
      </w:r>
    </w:p>
    <w:p w14:paraId="7838E0B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случае если в данной графе подлежит отражению сумма налога на прибыль, указанного в графе N, – рыночного курса обмена валюты на день уплаты такого налога на прибыль в иностранном государстве;</w:t>
      </w:r>
    </w:p>
    <w:p w14:paraId="3910AB1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 этом резидент не вправе применять положения пункта 4 статьи 303 Налогового кодекса к КИК и (или) ПУ КИК, зарегистрированных в государствах с льготным налогообложением.</w:t>
      </w:r>
    </w:p>
    <w:p w14:paraId="4F803B3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Итоговое значение графы L переносится в строку 110.02.039</w:t>
      </w:r>
    </w:p>
    <w:p w14:paraId="056D819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Итоговое значение графы O переносится в строку 110.02.049 II.</w:t>
      </w:r>
    </w:p>
    <w:p w14:paraId="5511E71B"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13. Пояснение по заполнению формы 110.11 – Доходы из иностранных источников, суммы уплаченного иностранного налога и зачета</w:t>
      </w:r>
    </w:p>
    <w:p w14:paraId="2ADBE1C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64. Данная форма предназначена для определения доходов из иностранных источников, в том числе доходов из источников в странах с льготным налогообложением, а также суммы уплаченного иностранного налога и их зачета в соответствии с положениями Налогового кодекса. Прибыль нерезидентов, зарегистрированных и (или) расположенных в государствах с льготным налогообложением, акции или </w:t>
      </w:r>
      <w:proofErr w:type="gramStart"/>
      <w:r w:rsidRPr="00E01CF7">
        <w:rPr>
          <w:rFonts w:ascii="Times New Roman" w:eastAsia="Times New Roman" w:hAnsi="Times New Roman" w:cs="Times New Roman"/>
          <w:color w:val="000000"/>
          <w:sz w:val="24"/>
          <w:szCs w:val="24"/>
          <w:lang w:eastAsia="ru-RU"/>
        </w:rPr>
        <w:t>доли участия</w:t>
      </w:r>
      <w:proofErr w:type="gramEnd"/>
      <w:r w:rsidRPr="00E01CF7">
        <w:rPr>
          <w:rFonts w:ascii="Times New Roman" w:eastAsia="Times New Roman" w:hAnsi="Times New Roman" w:cs="Times New Roman"/>
          <w:color w:val="000000"/>
          <w:sz w:val="24"/>
          <w:szCs w:val="24"/>
          <w:lang w:eastAsia="ru-RU"/>
        </w:rPr>
        <w:t xml:space="preserve"> в которых принадлежит резиденту, а также финансовая прибыль КИК и финансовая прибыль ПУ КИК не отражаются в данном приложении.</w:t>
      </w:r>
    </w:p>
    <w:p w14:paraId="5072845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65. В разделе "Показатели":</w:t>
      </w:r>
    </w:p>
    <w:p w14:paraId="544CA62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графе А указывается порядковый номер строки;</w:t>
      </w:r>
    </w:p>
    <w:p w14:paraId="1B8FBD4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графе В указывается код страны согласно пункту 73 настоящих Правил. В данной графе указывается код страны резидентства нерезидента, выплачивающего доход (в случае начисления дохода от деятельности, не связанной с постоянным учреждением), либо код страны - источника дохода (в случае получения дохода от деятельности через постоянное учреждение);</w:t>
      </w:r>
    </w:p>
    <w:p w14:paraId="745D17B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графе C указывается код вида дохода, указанного в графе Е, начисленного налогоплательщиком-резидентом из иностранных источников, согласно подпункту 2) пункта настоящих Правил.</w:t>
      </w:r>
    </w:p>
    <w:p w14:paraId="3263E04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В случае если налогоплательщиком-резидентом в отчетном налоговом периоде в одном иностранном государстве начислены различные виды доходов, то в данной графе указывается отдельно каждый вид начисленных доходов из источников в таком иностранном государстве;</w:t>
      </w:r>
    </w:p>
    <w:p w14:paraId="3C9F2BE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графе D указывается код валюты дохода, указанного в графе Е, согласно пункту 72 настоящих Правил.</w:t>
      </w:r>
    </w:p>
    <w:p w14:paraId="4164144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случае если налогоплательщиком-резидентом начислены в отчетном налоговом периоде доходы в различной валюте, то в данной графе указываются отдельно суммы начисленных доходов по каждой валюте;</w:t>
      </w:r>
    </w:p>
    <w:p w14:paraId="376B066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графе Е указывается сумма дохода из источников в иностранном государстве, начисленного налогоплательщиком-резидентом в течение отчетного налогового периода, который подлежит налогообложению в Республике Казахстан в соответствии с положениями Налогового кодекса, в иностранной валюте, включая:</w:t>
      </w:r>
    </w:p>
    <w:p w14:paraId="1FE1FEC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доходы, начисленные от деятельности, не связанные с постоянным учреждением в иностранном государстве,</w:t>
      </w:r>
    </w:p>
    <w:p w14:paraId="3BF8E6B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доходы от деятельности через постоянное учреждение в иностранном государстве,</w:t>
      </w:r>
    </w:p>
    <w:p w14:paraId="56B72DE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доходы, указанные в настоящем подпункте, начисленные налогоплательщиком-резидентом из источников в государствах с льготным налогообложением.</w:t>
      </w:r>
    </w:p>
    <w:p w14:paraId="4C68DEB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случае если налогоплательщик-резидент начисляет в одном иностранном государстве в одной валюте один вид дохода из нескольких источников, то в данной графе указывается общая сумма такого вида доходов, подлежащих к получению в таком иностранном государстве;</w:t>
      </w:r>
    </w:p>
    <w:p w14:paraId="6E341C1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графе F указывается сумма доходов, отраженных в графе E, пересчитанная в национальную валюту;</w:t>
      </w:r>
    </w:p>
    <w:p w14:paraId="60269ED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 в графе G указывается один из следующих кодов видов деятельности:</w:t>
      </w:r>
    </w:p>
    <w:p w14:paraId="44A9252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 доход, указанный в графах E и F, начислен в связи с осуществлением контрактной деятельности;</w:t>
      </w:r>
    </w:p>
    <w:p w14:paraId="2804259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2 – доход, указанный в графах E и F, начислен в связи с осуществлением </w:t>
      </w:r>
      <w:proofErr w:type="spellStart"/>
      <w:r w:rsidRPr="00E01CF7">
        <w:rPr>
          <w:rFonts w:ascii="Times New Roman" w:eastAsia="Times New Roman" w:hAnsi="Times New Roman" w:cs="Times New Roman"/>
          <w:color w:val="000000"/>
          <w:sz w:val="24"/>
          <w:szCs w:val="24"/>
          <w:lang w:eastAsia="ru-RU"/>
        </w:rPr>
        <w:t>внеконтрактной</w:t>
      </w:r>
      <w:proofErr w:type="spellEnd"/>
      <w:r w:rsidRPr="00E01CF7">
        <w:rPr>
          <w:rFonts w:ascii="Times New Roman" w:eastAsia="Times New Roman" w:hAnsi="Times New Roman" w:cs="Times New Roman"/>
          <w:color w:val="000000"/>
          <w:sz w:val="24"/>
          <w:szCs w:val="24"/>
          <w:lang w:eastAsia="ru-RU"/>
        </w:rPr>
        <w:t xml:space="preserve"> деятельности;</w:t>
      </w:r>
    </w:p>
    <w:p w14:paraId="4222B71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8) в графе H указывается, в том числе сумма начисленных доходов от деятельности через постоянное учреждение в иностранном государстве, включая такие доходы, начисленные налогоплательщиком-резидентом из источников в государствах с льготным налогообложением, в иностранной валюте;</w:t>
      </w:r>
    </w:p>
    <w:p w14:paraId="48D6F81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9) в графе I указывается сумма доходов, отраженных в графе H, пересчитанная в национальную валюту;</w:t>
      </w:r>
    </w:p>
    <w:p w14:paraId="79F9A66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в графе J указываются суммы иностранного подоходного налога c доходов из источников в иностранных государствах, указанных в графе Е, подлежащие зачету при уплате КПН в Республике Казахстан, в национальной валюте.</w:t>
      </w:r>
    </w:p>
    <w:p w14:paraId="7970F7B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При этом размер зачитываемой суммы иностранного подоходного налога представляет собой наименьшую из следующих величин:</w:t>
      </w:r>
    </w:p>
    <w:p w14:paraId="7DDCC42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сумму фактически уплаченного в иностранном государстве иностранного подоходного налога с доходов, полученных налогоплательщиком-резидентом из источников за пределами Республики Казахстан;</w:t>
      </w:r>
    </w:p>
    <w:p w14:paraId="195D284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сумму иностранного подоходного налога с доходов из источников за пределами Республики Казахстан, подлежащую уплате в иностранном государстве в соответствии с положениями международного договора Республики Казахстан;</w:t>
      </w:r>
    </w:p>
    <w:p w14:paraId="25DF73E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сумму КПН с доходов из источников за пределами Республики Казахстан, исчисленную в соответствии с Налоговым кодексом;</w:t>
      </w:r>
    </w:p>
    <w:p w14:paraId="086F2B2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в графе K указывается сумма расходов, понесенных налогоплательщиком-резидентом от деятельности в иностранном государстве через постоянное учреждение, отнесенных на вычеты, в национальной валюте;</w:t>
      </w:r>
    </w:p>
    <w:p w14:paraId="2BD7722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в графе L указываются сумма управленческих и общеадминистративных расходов налогоплательщика-резидента, относимых на вычеты постоянными учреждениями за пределами Республики Казахстан, в национальной валюте;</w:t>
      </w:r>
    </w:p>
    <w:p w14:paraId="0342123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итоговые значения строк графы F, соответствующих коду вида деятельности "1" и:</w:t>
      </w:r>
    </w:p>
    <w:p w14:paraId="18C2751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кодам видов доходов "2010", "2020", "2030", "2040", "2050", "2170" и "2190", переносятся в строку 110.01.001;</w:t>
      </w:r>
    </w:p>
    <w:p w14:paraId="7713DA4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"2060", переносятся в строку 110.01.002;</w:t>
      </w:r>
    </w:p>
    <w:p w14:paraId="4FA92F6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"2340", переносятся в строку 110.01.003;</w:t>
      </w:r>
    </w:p>
    <w:p w14:paraId="288D68C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"2350", переносятся в строку 110.01.004;</w:t>
      </w:r>
    </w:p>
    <w:p w14:paraId="53FA522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"2140", переносятся в строку 110.01.005;</w:t>
      </w:r>
    </w:p>
    <w:p w14:paraId="452E2ED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кодам видов дохода "2070", "2080" переносятся в строку 110.01.006;</w:t>
      </w:r>
    </w:p>
    <w:p w14:paraId="17C76F9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"2370", переносятся в строку 110.01.007;</w:t>
      </w:r>
    </w:p>
    <w:p w14:paraId="5911590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"2400", переносятся в строку 110.01.009;</w:t>
      </w:r>
    </w:p>
    <w:p w14:paraId="099286C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"2090", переносятся в строку 110.01.011;</w:t>
      </w:r>
    </w:p>
    <w:p w14:paraId="5549D44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"2410", переносятся в строку 110.01.012;</w:t>
      </w:r>
    </w:p>
    <w:p w14:paraId="0C61093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"2300", переносятся в строку 110.01.013;</w:t>
      </w:r>
    </w:p>
    <w:p w14:paraId="01ABA55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"2100", переносятся в строку 110.01.014;</w:t>
      </w:r>
    </w:p>
    <w:p w14:paraId="30F338C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кодам видов дохода "2110", "2120", переносятся в строку 110.01.016;</w:t>
      </w:r>
    </w:p>
    <w:p w14:paraId="7DD5DDE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"2420", переносятся в строку 110.01.017;</w:t>
      </w:r>
    </w:p>
    <w:p w14:paraId="10AF76F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"2280", переносятся в строку 110.01.018;</w:t>
      </w:r>
    </w:p>
    <w:p w14:paraId="367469B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"2130", переносятся в строку 110.01.019;</w:t>
      </w:r>
    </w:p>
    <w:p w14:paraId="2B07F52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"2430", переносятся в строку 110.01.020;</w:t>
      </w:r>
    </w:p>
    <w:p w14:paraId="6B54E66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"2390", переносятся в строку 110.01.021;</w:t>
      </w:r>
    </w:p>
    <w:p w14:paraId="33180CA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иным кодам видов доходов, переносятся в строку 110.01.022;</w:t>
      </w:r>
    </w:p>
    <w:p w14:paraId="3CAB547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14) итоговые значения строк графы F, соответствующих коду вида деятельности "2" и:</w:t>
      </w:r>
    </w:p>
    <w:p w14:paraId="13D335B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кодам видов доходов "2010", "2020", "2030", "2040", "2050", "2170" и "2190", переносятся в строку 110.02.001;</w:t>
      </w:r>
    </w:p>
    <w:p w14:paraId="28C1607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"2060", переносятся в строку 110.02.002;</w:t>
      </w:r>
    </w:p>
    <w:p w14:paraId="1D9E6FA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"2310", переносятся в строку 110.02.003;</w:t>
      </w:r>
    </w:p>
    <w:p w14:paraId="622F0D6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"2340", переносятся в строку 110.02.004;</w:t>
      </w:r>
    </w:p>
    <w:p w14:paraId="4221DBD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"2350", переносятся в строку 110.02.005;</w:t>
      </w:r>
    </w:p>
    <w:p w14:paraId="27FAD1F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кодам видов дохода "2070", "2080" переносятся в строку 110.02.006;</w:t>
      </w:r>
    </w:p>
    <w:p w14:paraId="5C56DAC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"2380", переносятся в строку 110.02.007;</w:t>
      </w:r>
    </w:p>
    <w:p w14:paraId="0B141EE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"2090", переносятся в строку 110.02.008;</w:t>
      </w:r>
    </w:p>
    <w:p w14:paraId="1DF1204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кодам видов дохода "2100", "2110", "2120" и "2280" переносятся в строку 110.02.009;</w:t>
      </w:r>
    </w:p>
    <w:p w14:paraId="4670711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"2420", переносятся в строку 110.02.010;</w:t>
      </w:r>
    </w:p>
    <w:p w14:paraId="62AFD17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коду вида дохода "2330", переносятся в строку 110.02.011;</w:t>
      </w:r>
    </w:p>
    <w:p w14:paraId="0E03354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иным кодам видов доходов, переносятся в строку 110.02.012;</w:t>
      </w:r>
    </w:p>
    <w:p w14:paraId="2C1F61A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итоговые значения строк графы F, соответствующих коду вида деятельности "2", переносятся в строку 110.02.036;</w:t>
      </w:r>
    </w:p>
    <w:p w14:paraId="4AF1DF0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итоговые значения строк графы J, соответствующих коду вида деятельности:</w:t>
      </w:r>
    </w:p>
    <w:p w14:paraId="3C0581C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переносятся в строку 110.01.052;</w:t>
      </w:r>
    </w:p>
    <w:p w14:paraId="3A4FB92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переносятся в строку 110.02.049 I.</w:t>
      </w:r>
    </w:p>
    <w:p w14:paraId="1F7E1609"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r w:rsidRPr="00E01CF7">
        <w:rPr>
          <w:rFonts w:ascii="Times New Roman" w:eastAsia="Times New Roman" w:hAnsi="Times New Roman" w:cs="Times New Roman"/>
          <w:b/>
          <w:bCs/>
          <w:color w:val="000000"/>
          <w:sz w:val="24"/>
          <w:szCs w:val="24"/>
          <w:lang w:eastAsia="ru-RU"/>
        </w:rPr>
        <w:t>Глава 14. Пояснение по заполнению формы 110.12 –Доходы, полученные в МЦФА</w:t>
      </w:r>
    </w:p>
    <w:p w14:paraId="4320121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66. Данная форма предназначена для отражения доходов, освобождаемых от обложения КПН в соответствии с пунктами 3, 4 и 7 статьи 6 Конституционного закона, за исключением доходов участников МФЦА, представляющих декларацию по форме 180.00.</w:t>
      </w:r>
    </w:p>
    <w:p w14:paraId="4062C66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67. В разделе "Доходы от оказания финансовых услуг, предусмотренных пунктом 3 статьи 6 Конституционного закона":</w:t>
      </w:r>
    </w:p>
    <w:p w14:paraId="2861892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110.12.001 указывается сумма дохода от оказания банковских услуг исламского банка, определяемая в соответствии с подпунктом 1) пункта 3 статьи 6 Конституционного закона;</w:t>
      </w:r>
    </w:p>
    <w:p w14:paraId="40D65D3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110.12.002 указывается сумма дохода от оказания услуг перестрахования и страховых брокерских услуг, определяемая в соответствии с подпунктом 2) пункта 3 статьи 6 Конституционного закона;</w:t>
      </w:r>
    </w:p>
    <w:p w14:paraId="7AC25FC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110.12.003 указывается сумма дохода от оказания услуг по инвестиционному управлению активами инвестиционных фондов, их учету и хранению, а также обеспечению выпуска, размещения, обращения, выкупа и погашения ценных бумаг инвестиционных фондов, определяемая в соответствии с подпунктом 3) пункта 3 статьи 6 Конституционного закона;</w:t>
      </w:r>
    </w:p>
    <w:p w14:paraId="0DE1C8A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 xml:space="preserve">4) в строке 110.12.004 указывается сумма дохода от оказания брокерских и (или) дилерских, </w:t>
      </w:r>
      <w:proofErr w:type="spellStart"/>
      <w:r w:rsidRPr="00E01CF7">
        <w:rPr>
          <w:rFonts w:ascii="Times New Roman" w:eastAsia="Times New Roman" w:hAnsi="Times New Roman" w:cs="Times New Roman"/>
          <w:color w:val="000000"/>
          <w:sz w:val="24"/>
          <w:szCs w:val="24"/>
          <w:lang w:eastAsia="ru-RU"/>
        </w:rPr>
        <w:t>андеррайтинговых</w:t>
      </w:r>
      <w:proofErr w:type="spellEnd"/>
      <w:r w:rsidRPr="00E01CF7">
        <w:rPr>
          <w:rFonts w:ascii="Times New Roman" w:eastAsia="Times New Roman" w:hAnsi="Times New Roman" w:cs="Times New Roman"/>
          <w:color w:val="000000"/>
          <w:sz w:val="24"/>
          <w:szCs w:val="24"/>
          <w:lang w:eastAsia="ru-RU"/>
        </w:rPr>
        <w:t xml:space="preserve"> услуг, определяемая в соответствии с подпунктом 4) пункта 3 статьи 6 Конституционного закона;</w:t>
      </w:r>
    </w:p>
    <w:p w14:paraId="29DBD40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110.12.005 указывается сумма дохода от оказания других финансовых услуг, определяемых актами МФЦА, определяемая в соответствии с подпунктом 5) пункта 3 статьи 6 Конституционного закона;</w:t>
      </w:r>
    </w:p>
    <w:p w14:paraId="7162328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 в строке 110.12.006 указывается общая сумма доходов от оказания финансовых услуг, указанных в пункте 3 статьи 6 Конституционного закона. Определяется как сумма показателей строк с 110.12.001 по 110.12.005.</w:t>
      </w:r>
    </w:p>
    <w:p w14:paraId="5F39A6B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68. В разделе "Доходы от оказания сопутствующих услуг, предусмотренных пунктом 4 статьи 6 Конституционного закона":</w:t>
      </w:r>
    </w:p>
    <w:p w14:paraId="41BE429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в строке 110.12.007 указывается сумма дохода от оказания юридических услуг, определяемая в соответствии с пунктом 4 статьи 6 Конституционного закона;</w:t>
      </w:r>
    </w:p>
    <w:p w14:paraId="3B0DF2A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в строке 110.12.008 указывается сумма дохода от оказания аудиторских услуг, определяемая в соответствии с пунктом 4 статьи 6 Конституционного закона;</w:t>
      </w:r>
    </w:p>
    <w:p w14:paraId="2122A8F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3) в строке 110.12.009 указывается сумма дохода от оказания бухгалтерских услуг, определяемая в соответствии с пунктом 4 статьи 6 Конституционного закона;</w:t>
      </w:r>
    </w:p>
    <w:p w14:paraId="49B7E8D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4) в строке 110.12.010 указывается сумма дохода от оказания консалтинговых услуг, определяемая в соответствии с пунктом 4 статьи 6 Конституционного закона;</w:t>
      </w:r>
    </w:p>
    <w:p w14:paraId="2F6C37E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5) в строке 110.12.011 указывается общая сумма доходов от оказания сопутствующих услуг, указанных в пункте 4 статьи 6 Конституционного закона. Определяется как сумма показателей строк с 110.12.007 по 110.12.010.</w:t>
      </w:r>
    </w:p>
    <w:p w14:paraId="65AA654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69. В разделе "Доходы, освобождаемые от налогообложения согласно пункту 7 статьи 6 Конституционного закона":</w:t>
      </w:r>
    </w:p>
    <w:p w14:paraId="54FD0B8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110.12.012 указывается общая сумма доходов, освобождаемых от налогообложения согласно пункту 7 статьи 6 Конституционного закона.</w:t>
      </w:r>
    </w:p>
    <w:p w14:paraId="0AAFD14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70. В разделе "Всего доходов, освобождаемых от налогообложения согласно Конституционному закону":</w:t>
      </w:r>
    </w:p>
    <w:p w14:paraId="15FC29B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в строке 110.12.013 указывается общая сумма доходов, освобождаемых от налогообложения согласно Конституционному закону. Определяется как 110.12.006 + 110.12.011 + 110.12.012.</w:t>
      </w:r>
    </w:p>
    <w:p w14:paraId="05DA4A86" w14:textId="77777777" w:rsidR="00E01CF7" w:rsidRPr="00E01CF7" w:rsidRDefault="00E01CF7" w:rsidP="00E01CF7">
      <w:pPr>
        <w:jc w:val="center"/>
        <w:rPr>
          <w:rFonts w:ascii="Times New Roman" w:eastAsia="Times New Roman" w:hAnsi="Times New Roman" w:cs="Times New Roman"/>
          <w:b/>
          <w:bCs/>
          <w:color w:val="000000"/>
          <w:sz w:val="24"/>
          <w:szCs w:val="24"/>
          <w:lang w:eastAsia="ru-RU"/>
        </w:rPr>
      </w:pPr>
      <w:bookmarkStart w:id="0" w:name="_GoBack"/>
      <w:r w:rsidRPr="00E01CF7">
        <w:rPr>
          <w:rFonts w:ascii="Times New Roman" w:eastAsia="Times New Roman" w:hAnsi="Times New Roman" w:cs="Times New Roman"/>
          <w:b/>
          <w:bCs/>
          <w:color w:val="000000"/>
          <w:sz w:val="24"/>
          <w:szCs w:val="24"/>
          <w:lang w:eastAsia="ru-RU"/>
        </w:rPr>
        <w:t>Глава</w:t>
      </w:r>
      <w:bookmarkEnd w:id="0"/>
      <w:r w:rsidRPr="00E01CF7">
        <w:rPr>
          <w:rFonts w:ascii="Times New Roman" w:eastAsia="Times New Roman" w:hAnsi="Times New Roman" w:cs="Times New Roman"/>
          <w:b/>
          <w:bCs/>
          <w:color w:val="000000"/>
          <w:sz w:val="24"/>
          <w:szCs w:val="24"/>
          <w:lang w:eastAsia="ru-RU"/>
        </w:rPr>
        <w:t xml:space="preserve"> 14. Коды видов доходов, валют, стран, международных соглашений</w:t>
      </w:r>
    </w:p>
    <w:p w14:paraId="2269AAC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71. При заполнении Декларации используется следующая кодировка видов доходов:</w:t>
      </w:r>
    </w:p>
    <w:p w14:paraId="4AC8912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 доходы из источников в Республике Казахстан:</w:t>
      </w:r>
    </w:p>
    <w:p w14:paraId="0B75FD6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1010 – доходы от реализации товаров на территории Республики Казахстан, а также доход от реализации товаров, находящихся в Республике Казахстан, за ее пределы в рамках осуществления внешнеторговой деятельности;</w:t>
      </w:r>
    </w:p>
    <w:p w14:paraId="4887500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1020 – доходы от выполнения работ, оказания услуг на территории Республики Казахстан;</w:t>
      </w:r>
    </w:p>
    <w:p w14:paraId="0A150C4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1030 – доход от оказания управленческих, финансовых, консультационных, инжиниринговых, маркетинговых, аудиторских, юридических (за исключением услуг по представительству и защите прав и законных интересов в судах, арбитраже или третейском суде, а также нотариальных услуг) услуг за пределами Республики Казахстан;</w:t>
      </w:r>
    </w:p>
    <w:p w14:paraId="6485F34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1040 – доходы лица, зарегистрированного в государстве с льготным налогообложением, включенном в перечень, утвержденный уполномоченным органом, от выполнения работ, оказания услуг независимо от места их фактического выполнения, оказания, а также иные доходы, установленные статьей 644 Налогового кодекса;</w:t>
      </w:r>
    </w:p>
    <w:p w14:paraId="01D3276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1050 – доходы лица, зарегистрированного в государстве с льготным налогообложением, включенном в перечень, утвержденный Приказом Министра финансов Республики Казахстан от 8 февраля 2018 года № 142 "Об утверждении перечня государств с льготным налогообложением", в виде обязательств по полученному авансу (предоплате), при выполнении одного из следующих условий:</w:t>
      </w:r>
    </w:p>
    <w:p w14:paraId="1C9AE21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не удовлетворенных нерезидентом по истечении двухлетнего периода со дня выплаты аванса (предоплаты);</w:t>
      </w:r>
    </w:p>
    <w:p w14:paraId="7CDFB5F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не удовлетворенных нерезидентом на дату представления ликвидационной налоговой отчетности при ликвидации лица, выплатившего аванс (предоплату), до истечения двухлетнего периода со дня выплаты аванса (предоплаты), если иное не предусмотрено подпунктом 5) пункта 1 статьи 644 Налогового кодекса;</w:t>
      </w:r>
    </w:p>
    <w:p w14:paraId="2D54A50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1060 – доход от прироста стоимости при реализации:</w:t>
      </w:r>
    </w:p>
    <w:p w14:paraId="234B4DA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находящегося на территории Республики Казахстан имущества, права на которое или сделки по которому подлежат государственной регистрации в соответствии с законами Республики Казахстан;</w:t>
      </w:r>
    </w:p>
    <w:p w14:paraId="1AEF49F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находящегося на территории Республики Казахстан имущества, подлежащего государственной регистрации в соответствии с законами Республики Казахстан;</w:t>
      </w:r>
    </w:p>
    <w:p w14:paraId="68F5BFC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ценных бумаг, выпущенных резидентом, а также долей участия в уставном капитале юридического лица-резидента, консорциума, расположенного в Республике Казахстан;</w:t>
      </w:r>
    </w:p>
    <w:p w14:paraId="36CB2BD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акций, выпущенных нерезидентом, а также долей участия в уставном капитале юридического лица-нерезидента, консорциума, если 50 и более процентов стоимости таких акций, долей участия или активов юридического лица-нерезидента составляет имущество, находящееся в Республике Казахстан;</w:t>
      </w:r>
    </w:p>
    <w:p w14:paraId="2B5D4B7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1070 – доход от уступки прав требования долга резиденту или юридическому лицу-нерезиденту, осуществляющему деятельность в Республике Казахстан через постоянное учреждение, – для нерезидента, уступившего право требования;</w:t>
      </w:r>
    </w:p>
    <w:p w14:paraId="3525F4B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1080 – доход от уступки прав требования при приобретении прав требования долга у резидента или юридического лица-нерезидента, осуществляющего деятельность в Республике Казахстан через постоянное учреждение, – для нерезидента, приобретающего право требования;</w:t>
      </w:r>
    </w:p>
    <w:p w14:paraId="0C2914E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1090 – доход в виде неустойки (штрафов, пени) и других видов санкций, кроме возвращенных из бюджета необоснованно удержанных ранее штрафов;</w:t>
      </w:r>
    </w:p>
    <w:p w14:paraId="1F148DC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1100 – доход в виде дивидендов, получаемый от юридического лица-резидента, а также от паевых инвестиционных фондов, созданных в соответствии с законами Республики Казахстан;</w:t>
      </w:r>
    </w:p>
    <w:p w14:paraId="729008A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1110 – доходы в виде вознаграждений, за исключением вознаграждений по долговым ценным бумагам, получаемые от эмитента-резидента;</w:t>
      </w:r>
    </w:p>
    <w:p w14:paraId="1AA89DB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1120 – доход в виде вознаграждений по долговым ценным бумагам, получаемый от эмитента;</w:t>
      </w:r>
    </w:p>
    <w:p w14:paraId="51B79EB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1130 – доход в виде роялти;</w:t>
      </w:r>
    </w:p>
    <w:p w14:paraId="0C51C56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1140 – доход от сдачи в имущественный найм (аренду) имущества, которое находится или будет находиться в Республике Казахстан, кроме финансового лизинга;</w:t>
      </w:r>
    </w:p>
    <w:p w14:paraId="380DD25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1150 – доход от недвижимого имущества, находящегося в Республике Казахстан;</w:t>
      </w:r>
    </w:p>
    <w:p w14:paraId="054BEF2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1160 – доход в виде страховых премий, выплачиваемый по договорам страхования или перестрахования рисков, возникающих в Республике Казахстан;</w:t>
      </w:r>
    </w:p>
    <w:p w14:paraId="4D21D1C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1170 – доход от оказания услуг по международной перевозке;</w:t>
      </w:r>
    </w:p>
    <w:p w14:paraId="2579A4B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w:t>
      </w:r>
    </w:p>
    <w:p w14:paraId="46B20AF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1190 – доход от эксплуатации трубопроводов, линий электропередачи, линий волоконно-оптической связи, находящихся на территории Республики Казахстан;</w:t>
      </w:r>
    </w:p>
    <w:p w14:paraId="375BFF9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1200 – доход физического лица-нерезидента от деятельности в Республике Казахстан по трудовому договору (соглашению, контракту), заключенному с резидентом или нерезидентом, являющимися работодателями;</w:t>
      </w:r>
    </w:p>
    <w:p w14:paraId="5F6A58B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1210 – доход трудового иммигранта-нерезидента по трудовому договору, заключенному в соответствии с Трудовым кодексом Республики Казахстан от 23 ноября 2015 года на основании разрешения трудовому иммигранту;</w:t>
      </w:r>
    </w:p>
    <w:p w14:paraId="0DD967A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1220 – гонорар руководителя и (или) иные выплаты членам органа управления (совета директоров или иного органа), получаемые указанными лицами в связи с выполнением возложенных на них управленческих обязанностей в отношении резидента, независимо от места фактического выполнения таких обязанностей;</w:t>
      </w:r>
    </w:p>
    <w:p w14:paraId="686A33F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1230 – надбавки физического лица-нерезидента, выплачиваемые ему в связи с проживанием в Республике Казахстан резидентом или нерезидентом, являющимися работодателями;</w:t>
      </w:r>
    </w:p>
    <w:p w14:paraId="4D58F48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1240 – доход физического лица-нерезидента от деятельности в Республике Казахстан в виде материальной выгоды, полученной от работодателя;</w:t>
      </w:r>
    </w:p>
    <w:p w14:paraId="68A8EE4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1250 – доход физического лица-нерезидента в виде материальной выгоды, полученной от лица, не являющегося работодателем;</w:t>
      </w:r>
    </w:p>
    <w:p w14:paraId="33C9E57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1260 – пенсионные выплаты, осуществляемые накопительным пенсионным фондом-резидентом;</w:t>
      </w:r>
    </w:p>
    <w:p w14:paraId="637517F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1270 – доход артиста театра, кино, радио, телевидения, музыканта, художника, спортсмена и иного физического лица-нерезидента от деятельности в Республике Казахстан в области культуры, искусства и спорта, независимо от того, как и кому осуществляются выплаты;</w:t>
      </w:r>
    </w:p>
    <w:p w14:paraId="1E2543B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1280 – доход в виде выигрыша;</w:t>
      </w:r>
    </w:p>
    <w:p w14:paraId="16A4577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1290 – доход, от оказания независимых личных (профессиональных) услуг в Республике Казахстан;</w:t>
      </w:r>
    </w:p>
    <w:p w14:paraId="39BB633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1300 – доход в виде безвозмездно полученного или унаследованного имущества, в том числе работ, услуг, за исключением безвозмездно полученного имущества физическим лицом-нерезидентом от физического лица-резидента;</w:t>
      </w:r>
    </w:p>
    <w:p w14:paraId="64DA14A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1310 – доход по производным финансовым инструментам;</w:t>
      </w:r>
    </w:p>
    <w:p w14:paraId="1D5795E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1320 – доход от передачи в доверительное управление имущества резиденту, на которого не возложено исполнение налогового обязательства в Республике Казахстан за нерезидента, являющегося учредителем доверительного управления;</w:t>
      </w:r>
    </w:p>
    <w:p w14:paraId="441D7D3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1330 – доход по инвестиционному депозиту, размещенному в исламском банке;</w:t>
      </w:r>
    </w:p>
    <w:p w14:paraId="3A5A058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1340 – доходы от списания обязательств;</w:t>
      </w:r>
    </w:p>
    <w:p w14:paraId="2A9284E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1350 – доходы по сомнительным обязательствам, понесенные в Республике Казахстан;</w:t>
      </w:r>
    </w:p>
    <w:p w14:paraId="5202481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резидента;</w:t>
      </w:r>
    </w:p>
    <w:p w14:paraId="3C95A6C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1370 – доходы за согласие ограничить или прекратить предпринимательскую деятельность в Республике Казахстан;</w:t>
      </w:r>
    </w:p>
    <w:p w14:paraId="542CE2A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1380 – доходы от выбытия фиксированных активов в Республике Казахстан;</w:t>
      </w:r>
    </w:p>
    <w:p w14:paraId="58FF4AB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в Республике Казахстан;</w:t>
      </w:r>
    </w:p>
    <w:p w14:paraId="54E28E4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w:t>
      </w:r>
    </w:p>
    <w:p w14:paraId="1279D37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1410 – компенсации по ранее произведенным вычетам от резидента в Республике Казахстан;</w:t>
      </w:r>
    </w:p>
    <w:p w14:paraId="66B1B47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 в Республике Казахстан;</w:t>
      </w:r>
    </w:p>
    <w:p w14:paraId="4A64792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1430 – превышение доходов над расходами при эксплуатации объектов социальной сферы в Республике Казахстан;</w:t>
      </w:r>
    </w:p>
    <w:p w14:paraId="0B8934D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1440 – доходы от продажи предприятия как имущественного комплекса в Республике Казахстан;</w:t>
      </w:r>
    </w:p>
    <w:p w14:paraId="29BD349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1450 – 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w:t>
      </w:r>
    </w:p>
    <w:p w14:paraId="5A972A7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резидента;</w:t>
      </w:r>
    </w:p>
    <w:p w14:paraId="74451E7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1470 – другие доходы, возникающие в результате предпринимательской деятельности в Республике Казахстан;</w:t>
      </w:r>
    </w:p>
    <w:p w14:paraId="1AAF02D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 доходы из источников за пределами Республики Казахстан:</w:t>
      </w:r>
    </w:p>
    <w:p w14:paraId="470CC7C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2010 – доходы от реализации товаров, находящихся за пределами Республики Казахстан, в иностранном государстве;</w:t>
      </w:r>
    </w:p>
    <w:p w14:paraId="5057DBD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2020 – доходы от выполнения работ, оказания услуг за пределами Республики Казахстан;</w:t>
      </w:r>
    </w:p>
    <w:p w14:paraId="55992E0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2030 – доходы от оказания управленческих, финансовых (за исключением услуг по страхованию или перестрахованию рисков), консультационных, аудиторских, юридических (за исключением услуг по представительству и защите интересов в судах и арбитражных органах, а также нотариальных услуг) услуг за пределами Республики Казахстан нерезиденту;</w:t>
      </w:r>
    </w:p>
    <w:p w14:paraId="7086BBF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2040 – доходы от выполнения работ, оказания услуг, реализации товаров в государстве с льготным налогообложением, определяемом в соответствии со статьей 294 Налогового кодекса, а также иные доходы, получаемые резидентом от нерезидента, зарегистрированного в таком государстве;</w:t>
      </w:r>
    </w:p>
    <w:p w14:paraId="7BE6109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2050 – доходы от осуществления совместной деятельности за пределами Республики Казахстан;</w:t>
      </w:r>
    </w:p>
    <w:p w14:paraId="4417D95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2060 – доходы от прироста стоимости при реализации:</w:t>
      </w:r>
    </w:p>
    <w:p w14:paraId="61FA6A2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имущества, находящегося за пределами Республики Казахстан;</w:t>
      </w:r>
    </w:p>
    <w:p w14:paraId="5EC80C5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реализации долей участия в юридическом лице-нерезиденте, консорциуме, расположенном за пределами Республики Казахстан;</w:t>
      </w:r>
    </w:p>
    <w:p w14:paraId="3B8DAD0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реализации акций, выпущенных нерезидентом, если более 50 процентов стоимости таких акций или активов юридического лица-нерезидента составляет имущество, находящееся за пределами Республики Казахстан;</w:t>
      </w:r>
    </w:p>
    <w:p w14:paraId="453406C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реализации долей участия в юридическом лице-нерезиденте, консорциуме, если более 50 процентов стоимости таких долей участия или активов юридического лица-нерезидента составляет имущество, находящееся за пределами Республики Казахстан;</w:t>
      </w:r>
    </w:p>
    <w:p w14:paraId="77F5490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2070 – доходы от уступки прав требования долга нерезиденту – для налогоплательщика, уступившего право требования;</w:t>
      </w:r>
    </w:p>
    <w:p w14:paraId="17FF5CA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2080 – доходы от уступки прав требования долга у нерезидента – для налогоплательщика, приобретающего право требования;</w:t>
      </w:r>
    </w:p>
    <w:p w14:paraId="3A9119E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2090 – доход в виде неустойки (штрафы, пени) и других видов санкций, кроме возвращенных из бюджета необоснованно удержанных ранее штрафов;</w:t>
      </w:r>
    </w:p>
    <w:p w14:paraId="6B9B7A19"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2010 – доходы в форме дивидендов, поступающих от юридического лица-нерезидента;</w:t>
      </w:r>
    </w:p>
    <w:p w14:paraId="46A8005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2110 – доходы в форме вознаграждений, за исключением вознаграждений по долговым ценным бумагам, получаемые от нерезидента;</w:t>
      </w:r>
    </w:p>
    <w:p w14:paraId="36224C7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2120 – доходы в форме вознаграждений по долговым ценным бумагам, получаемые от эмитента-нерезидента;</w:t>
      </w:r>
    </w:p>
    <w:p w14:paraId="5CDD68C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2130 – доходы в форме роялти, получаемые от нерезидента;</w:t>
      </w:r>
    </w:p>
    <w:p w14:paraId="3509361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2140 – доходы от сдачи в аренду имущества, находящегося за пределами Республики Казахстан;</w:t>
      </w:r>
    </w:p>
    <w:p w14:paraId="3D6CF91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2150 – доходы от недвижимого имущества, находящегося за пределами Республики Казахстан, кроме финансового лизинга;</w:t>
      </w:r>
    </w:p>
    <w:p w14:paraId="189D581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2160 – доходы в форме страховых премий, выплачиваемых по договорам страхования или перестрахования рисков, возникающих за пределами Республики Казахстан;</w:t>
      </w:r>
    </w:p>
    <w:p w14:paraId="6749A85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2170 – доходы от оказания транспортных услуг в международных перевозках, получаемые от нерезидента;</w:t>
      </w:r>
    </w:p>
    <w:p w14:paraId="0FCD36E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2180 – доход в виде платежа за простой судна при погрузочно-разгрузочных операциях сверх сталийного времени, предусмотренного в договоре (контракте) морской перевозки, получаемого от нерезидента;</w:t>
      </w:r>
    </w:p>
    <w:p w14:paraId="4EC109F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2190 – доходы от эксплуатации трубопроводов, линий электропередачи, линий оптико-волоконной связи, находящихся за пределами Республики Казахстан;</w:t>
      </w:r>
    </w:p>
    <w:p w14:paraId="5EA77FA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2200 – доходы физического лица-резидента от деятельности за пределами Республики Казахстан по трудовому договору (контракту), заключенному с нерезидентом, являющимся работодателем;</w:t>
      </w:r>
    </w:p>
    <w:p w14:paraId="5AD9E5D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2210 – доход трудового иммигранта-резидента по трудовому договору, заключенному в соответствии с трудовым законодательством иностранного государства на основании разрешения трудовому иммигранту;</w:t>
      </w:r>
    </w:p>
    <w:p w14:paraId="74543D3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2220 – гонорары руководителя и (или) иные выплаты, получаемые членами органа управления (совета директоров, правления или иного органа) в связи с выполнением возложенных на таких лиц управленческих обязанностей в отношении нерезидента, независимо от места фактического выполнения таких обязанностей;</w:t>
      </w:r>
    </w:p>
    <w:p w14:paraId="5EBCDFA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2230 – надбавки физического лица-резидента, выплачиваемые ему в связи с проживанием за пределами Республики Казахстан нерезидентом, являющимся работодателем;</w:t>
      </w:r>
    </w:p>
    <w:p w14:paraId="0EDC51D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2240 – надбавки физического лица-резидента, выплачиваемые ему в связи с проживанием за пределами Республики Казахстан резидентом, являющимся работодателем;</w:t>
      </w:r>
    </w:p>
    <w:p w14:paraId="353CBF4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2250 – доходы физического лица-резидента от деятельности в Республике Казахстан в виде материальной выгоды, полученной от работодателя-нерезидента;</w:t>
      </w:r>
    </w:p>
    <w:p w14:paraId="76840C7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2260 – пенсионные выплаты, осуществляемые накопительными пенсионными фондами-нерезидентами;</w:t>
      </w:r>
    </w:p>
    <w:p w14:paraId="42E032F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2270 – доход артиста театра, кино, радио, телевидения, музыканта, художника, спортсмена и иного физического лица-резидента от деятельности за пределами Республики Казахстан в области культуры, искусства и спорта, независимо от того, как и кому осуществляются выплаты;</w:t>
      </w:r>
    </w:p>
    <w:p w14:paraId="2E0FE48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2280 – выигрыши, выплачиваемые нерезидентом;</w:t>
      </w:r>
    </w:p>
    <w:p w14:paraId="32BDFA3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2290 – доходы от оказания независимых личных (профессиональных) услуг за пределами Республики Казахстан;</w:t>
      </w:r>
    </w:p>
    <w:p w14:paraId="3D35B3A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2300 – доход в виде безвозмездно полученного или унаследованного имущества, находящегося за пределами Республики Казахстан, в том числе работ, услуг, за исключением безвозмездно полученного имущества физическим лицом-резидентом от физического лица-нерезидента;</w:t>
      </w:r>
    </w:p>
    <w:p w14:paraId="503AD28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2310 – доходы по производным финансовым инструментам;</w:t>
      </w:r>
    </w:p>
    <w:p w14:paraId="7BAC8233"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2320 – доход от передачи в доверительное управление имущества нерезиденту, на которого не возложено исполнение налогового обязательства за пределами Республике Казахстан за резидента, являющегося учредителем доверительного управления;</w:t>
      </w:r>
    </w:p>
    <w:p w14:paraId="240BDEF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2330 – доход по инвестиционному депозиту, размещенному в исламском банке-нерезиденте;</w:t>
      </w:r>
    </w:p>
    <w:p w14:paraId="76751D5D"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2340 – доходы от списания обязательств;</w:t>
      </w:r>
    </w:p>
    <w:p w14:paraId="05F47A1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2350 – доходы по сомнительным обязательствам, понесенные за пределами Республики Казахстан;</w:t>
      </w:r>
    </w:p>
    <w:p w14:paraId="0EFD71CC"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2360 – доходы от снижения страховых резервов, созданных страховыми, перестраховочными организациями по договорам страхования, перестрахования, получаемые от нерезидента;</w:t>
      </w:r>
    </w:p>
    <w:p w14:paraId="2C03489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2370 – доходы за согласие ограничить или прекратить предпринимательскую деятельность за пределами Республики Казахстан;</w:t>
      </w:r>
    </w:p>
    <w:p w14:paraId="1505C75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2380 – доходы от выбытия фиксированных активов за пределами Республики Казахстан;</w:t>
      </w:r>
    </w:p>
    <w:p w14:paraId="19BE1F3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2390 – доходы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за пределами Республики Казахстан;</w:t>
      </w:r>
    </w:p>
    <w:p w14:paraId="2DBF5D9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2400 – 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w:t>
      </w:r>
    </w:p>
    <w:p w14:paraId="2175311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2410 – компенсации по ранее произведенным вычетам от нерезидента за пределами Республики Казахстан;</w:t>
      </w:r>
    </w:p>
    <w:p w14:paraId="27E8CF5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2420 – превышение суммы положительной курсовой разницы над суммой отрицательной курсовой разницы, определенное в соответствии с международными стандартами финансовой отчетности и требованиями Закона о бухгалтерском учете и финансовой отчетности за пределами Республики Казахстан;</w:t>
      </w:r>
    </w:p>
    <w:p w14:paraId="2966245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2430 – превышение доходов над расходами при эксплуатации объектов социальной сферы за пределами Республики Казахстан;</w:t>
      </w:r>
    </w:p>
    <w:p w14:paraId="4E8D66F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2440 – доходы от продажи предприятия как имущественного комплекса за пределами Республики Казахстан;</w:t>
      </w:r>
    </w:p>
    <w:p w14:paraId="21B2E1A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2450 – чистый доход от доверительного управления имуществом, полученный (подлежащий получению) учредителем доверительного управления по договору </w:t>
      </w:r>
      <w:r w:rsidRPr="00E01CF7">
        <w:rPr>
          <w:rFonts w:ascii="Times New Roman" w:eastAsia="Times New Roman" w:hAnsi="Times New Roman" w:cs="Times New Roman"/>
          <w:color w:val="000000"/>
          <w:sz w:val="24"/>
          <w:szCs w:val="24"/>
          <w:lang w:eastAsia="ru-RU"/>
        </w:rPr>
        <w:lastRenderedPageBreak/>
        <w:t>доверительного управления либо выгодоприобретателем в иных случаях возникновения доверительного управления за пределами Республики Казахстан;</w:t>
      </w:r>
    </w:p>
    <w:p w14:paraId="66877CB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2460 – доходы от снижения размеров созданных провизий банков и организаций, осуществляющих отдельные виды банковских операций на основании лицензии, получаемые от нерезидента;</w:t>
      </w:r>
    </w:p>
    <w:p w14:paraId="76C74E8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2470 – другие доходы, возникающие в результате предпринимательской деятельности за пределами Республики Казахстан.</w:t>
      </w:r>
    </w:p>
    <w:p w14:paraId="571D05D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72. При заполнении кода валюты используется кодировка валют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0F75A66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73. При заполнении кода страны используется кодировка стран в соответствии с приложением 22 "Классификатор стран мира", утвержденным решением КТС № 378.</w:t>
      </w:r>
    </w:p>
    <w:p w14:paraId="2F7D9815"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74. При заполнении декларации используется следующая кодировка видов международных договоров (соглашений):</w:t>
      </w:r>
    </w:p>
    <w:p w14:paraId="00402F3B"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01 – Конвенция об </w:t>
      </w:r>
      <w:proofErr w:type="spellStart"/>
      <w:r w:rsidRPr="00E01CF7">
        <w:rPr>
          <w:rFonts w:ascii="Times New Roman" w:eastAsia="Times New Roman" w:hAnsi="Times New Roman" w:cs="Times New Roman"/>
          <w:color w:val="000000"/>
          <w:sz w:val="24"/>
          <w:szCs w:val="24"/>
          <w:lang w:eastAsia="ru-RU"/>
        </w:rPr>
        <w:t>избежании</w:t>
      </w:r>
      <w:proofErr w:type="spellEnd"/>
      <w:r w:rsidRPr="00E01CF7">
        <w:rPr>
          <w:rFonts w:ascii="Times New Roman" w:eastAsia="Times New Roman" w:hAnsi="Times New Roman" w:cs="Times New Roman"/>
          <w:color w:val="000000"/>
          <w:sz w:val="24"/>
          <w:szCs w:val="24"/>
          <w:lang w:eastAsia="ru-RU"/>
        </w:rPr>
        <w:t xml:space="preserve"> двойного налогообложения и предотвращении уклонения от уплаты налогов на доход и капитал;</w:t>
      </w:r>
    </w:p>
    <w:p w14:paraId="3960967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02 – Учредительный договор Исламского Банка Развития;</w:t>
      </w:r>
    </w:p>
    <w:p w14:paraId="497A321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03 – Соглашение об условиях работы регионального экологического центра Центральной Азии;</w:t>
      </w:r>
    </w:p>
    <w:p w14:paraId="6FE1A90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04 – Учредительный договор Азиатского банка развития;</w:t>
      </w:r>
    </w:p>
    <w:p w14:paraId="3F1E3C3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05 – Соглашение по использованию гранта на проект строительства нового правительственного здания;</w:t>
      </w:r>
    </w:p>
    <w:p w14:paraId="05FA1A7A"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06 – Соглашение о финансовом сотрудничестве;</w:t>
      </w:r>
    </w:p>
    <w:p w14:paraId="66D668C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07 – Меморандум о взаимопонимании;</w:t>
      </w:r>
    </w:p>
    <w:p w14:paraId="4A7E657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08 – Соглашение относительно уничтожения шахтных пусковых установок межконтинентальных баллистических ракет, ликвидации последствий аварийных ситуаций и предотвращения распространения ядерного оружия;</w:t>
      </w:r>
    </w:p>
    <w:p w14:paraId="6E06A75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09 – Соглашение Международного банка реконструкции и развития;</w:t>
      </w:r>
    </w:p>
    <w:p w14:paraId="104FC301"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10 – Соглашение Международного валютного фонда;</w:t>
      </w:r>
    </w:p>
    <w:p w14:paraId="5EF8A89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11 – Соглашение Международной финансовой корпорации;</w:t>
      </w:r>
    </w:p>
    <w:p w14:paraId="0468C80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12– Конвенция об урегулировании инвестиционных споров;</w:t>
      </w:r>
    </w:p>
    <w:p w14:paraId="42CDA0B6"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13 – Соглашение об учреждении Европейского банка реконструкции и развития;</w:t>
      </w:r>
    </w:p>
    <w:p w14:paraId="659B317E"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14 – Венская конвенция о дипломатических сношениях;</w:t>
      </w:r>
    </w:p>
    <w:p w14:paraId="0DC6A4A4"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15 – Договор по созданию Университета Центральной Азии;</w:t>
      </w:r>
    </w:p>
    <w:p w14:paraId="18A6D058"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16 – Конвенция об учреждении Многостороннего агентства по гарантиям инвестиций;</w:t>
      </w:r>
    </w:p>
    <w:p w14:paraId="52936C40"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17 – Соглашение о Египетском университете исламской культуры "</w:t>
      </w:r>
      <w:proofErr w:type="spellStart"/>
      <w:r w:rsidRPr="00E01CF7">
        <w:rPr>
          <w:rFonts w:ascii="Times New Roman" w:eastAsia="Times New Roman" w:hAnsi="Times New Roman" w:cs="Times New Roman"/>
          <w:color w:val="000000"/>
          <w:sz w:val="24"/>
          <w:szCs w:val="24"/>
          <w:lang w:eastAsia="ru-RU"/>
        </w:rPr>
        <w:t>Нур</w:t>
      </w:r>
      <w:proofErr w:type="spellEnd"/>
      <w:r w:rsidRPr="00E01CF7">
        <w:rPr>
          <w:rFonts w:ascii="Times New Roman" w:eastAsia="Times New Roman" w:hAnsi="Times New Roman" w:cs="Times New Roman"/>
          <w:color w:val="000000"/>
          <w:sz w:val="24"/>
          <w:szCs w:val="24"/>
          <w:lang w:eastAsia="ru-RU"/>
        </w:rPr>
        <w:t>-Мубарак";</w:t>
      </w:r>
    </w:p>
    <w:p w14:paraId="7CACBA7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lastRenderedPageBreak/>
        <w:t>18 – Соглашение о воздушном сообщении;</w:t>
      </w:r>
    </w:p>
    <w:p w14:paraId="097BA5E2"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 xml:space="preserve">19 – Соглашение о предоставлении Международным Банком Реконструкции и Развития гранта Республике Казахстан на подготовку проекта "Поддержка </w:t>
      </w:r>
      <w:proofErr w:type="spellStart"/>
      <w:r w:rsidRPr="00E01CF7">
        <w:rPr>
          <w:rFonts w:ascii="Times New Roman" w:eastAsia="Times New Roman" w:hAnsi="Times New Roman" w:cs="Times New Roman"/>
          <w:color w:val="000000"/>
          <w:sz w:val="24"/>
          <w:szCs w:val="24"/>
          <w:lang w:eastAsia="ru-RU"/>
        </w:rPr>
        <w:t>агросервисных</w:t>
      </w:r>
      <w:proofErr w:type="spellEnd"/>
      <w:r w:rsidRPr="00E01CF7">
        <w:rPr>
          <w:rFonts w:ascii="Times New Roman" w:eastAsia="Times New Roman" w:hAnsi="Times New Roman" w:cs="Times New Roman"/>
          <w:color w:val="000000"/>
          <w:sz w:val="24"/>
          <w:szCs w:val="24"/>
          <w:lang w:eastAsia="ru-RU"/>
        </w:rPr>
        <w:t xml:space="preserve"> служб";</w:t>
      </w:r>
    </w:p>
    <w:p w14:paraId="6797796F"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20 – Соглашение в форме обмена нотами о привлечении гранта Правительства Японии для осуществления проекта "Водоснабжение сельских населенных пунктов в Республике Казахстан";</w:t>
      </w:r>
    </w:p>
    <w:p w14:paraId="391A8937" w14:textId="77777777" w:rsidR="00E01CF7" w:rsidRPr="00E01CF7" w:rsidRDefault="00E01CF7" w:rsidP="00E01CF7">
      <w:pPr>
        <w:jc w:val="both"/>
        <w:rPr>
          <w:rFonts w:ascii="Times New Roman" w:eastAsia="Times New Roman" w:hAnsi="Times New Roman" w:cs="Times New Roman"/>
          <w:color w:val="000000"/>
          <w:sz w:val="24"/>
          <w:szCs w:val="24"/>
          <w:lang w:eastAsia="ru-RU"/>
        </w:rPr>
      </w:pPr>
      <w:r w:rsidRPr="00E01CF7">
        <w:rPr>
          <w:rFonts w:ascii="Times New Roman" w:eastAsia="Times New Roman" w:hAnsi="Times New Roman" w:cs="Times New Roman"/>
          <w:color w:val="000000"/>
          <w:sz w:val="24"/>
          <w:szCs w:val="24"/>
          <w:lang w:eastAsia="ru-RU"/>
        </w:rPr>
        <w:t>21 – Конвенция о привилегиях и иммунитетах Евразийского экономического сообщества;</w:t>
      </w:r>
    </w:p>
    <w:p w14:paraId="51AC7FF1" w14:textId="4A0EE06A" w:rsidR="00972A89" w:rsidRPr="00E01CF7" w:rsidRDefault="00E01CF7" w:rsidP="00E01CF7">
      <w:pPr>
        <w:jc w:val="both"/>
      </w:pPr>
      <w:r w:rsidRPr="00E01CF7">
        <w:rPr>
          <w:rFonts w:ascii="Times New Roman" w:eastAsia="Times New Roman" w:hAnsi="Times New Roman" w:cs="Times New Roman"/>
          <w:color w:val="000000"/>
          <w:sz w:val="24"/>
          <w:szCs w:val="24"/>
          <w:lang w:eastAsia="ru-RU"/>
        </w:rPr>
        <w:t>22 – иные международные договоры (соглашения, конвенции).</w:t>
      </w:r>
    </w:p>
    <w:sectPr w:rsidR="00972A89" w:rsidRPr="00E01C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BB"/>
    <w:rsid w:val="000D75BB"/>
    <w:rsid w:val="001E0419"/>
    <w:rsid w:val="00284978"/>
    <w:rsid w:val="0047351D"/>
    <w:rsid w:val="00570197"/>
    <w:rsid w:val="0060453F"/>
    <w:rsid w:val="0085314E"/>
    <w:rsid w:val="00972A89"/>
    <w:rsid w:val="00986038"/>
    <w:rsid w:val="00B01E4F"/>
    <w:rsid w:val="00B5163C"/>
    <w:rsid w:val="00C12B7B"/>
    <w:rsid w:val="00DE6F6B"/>
    <w:rsid w:val="00E01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3B628"/>
  <w15:chartTrackingRefBased/>
  <w15:docId w15:val="{BFC626C9-442B-4240-B088-97914B861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B5163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5163C"/>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B516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5163C"/>
    <w:rPr>
      <w:color w:val="0000FF"/>
      <w:u w:val="single"/>
    </w:rPr>
  </w:style>
  <w:style w:type="character" w:styleId="a5">
    <w:name w:val="Unresolved Mention"/>
    <w:basedOn w:val="a0"/>
    <w:uiPriority w:val="99"/>
    <w:semiHidden/>
    <w:unhideWhenUsed/>
    <w:rsid w:val="00B5163C"/>
    <w:rPr>
      <w:color w:val="605E5C"/>
      <w:shd w:val="clear" w:color="auto" w:fill="E1DFDD"/>
    </w:rPr>
  </w:style>
  <w:style w:type="paragraph" w:styleId="a6">
    <w:name w:val="List Paragraph"/>
    <w:basedOn w:val="a"/>
    <w:uiPriority w:val="34"/>
    <w:qFormat/>
    <w:rsid w:val="004735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101">
      <w:bodyDiv w:val="1"/>
      <w:marLeft w:val="0"/>
      <w:marRight w:val="0"/>
      <w:marTop w:val="0"/>
      <w:marBottom w:val="0"/>
      <w:divBdr>
        <w:top w:val="none" w:sz="0" w:space="0" w:color="auto"/>
        <w:left w:val="none" w:sz="0" w:space="0" w:color="auto"/>
        <w:bottom w:val="none" w:sz="0" w:space="0" w:color="auto"/>
        <w:right w:val="none" w:sz="0" w:space="0" w:color="auto"/>
      </w:divBdr>
    </w:div>
    <w:div w:id="244802489">
      <w:bodyDiv w:val="1"/>
      <w:marLeft w:val="0"/>
      <w:marRight w:val="0"/>
      <w:marTop w:val="0"/>
      <w:marBottom w:val="0"/>
      <w:divBdr>
        <w:top w:val="none" w:sz="0" w:space="0" w:color="auto"/>
        <w:left w:val="none" w:sz="0" w:space="0" w:color="auto"/>
        <w:bottom w:val="none" w:sz="0" w:space="0" w:color="auto"/>
        <w:right w:val="none" w:sz="0" w:space="0" w:color="auto"/>
      </w:divBdr>
    </w:div>
    <w:div w:id="554464061">
      <w:bodyDiv w:val="1"/>
      <w:marLeft w:val="0"/>
      <w:marRight w:val="0"/>
      <w:marTop w:val="0"/>
      <w:marBottom w:val="0"/>
      <w:divBdr>
        <w:top w:val="none" w:sz="0" w:space="0" w:color="auto"/>
        <w:left w:val="none" w:sz="0" w:space="0" w:color="auto"/>
        <w:bottom w:val="none" w:sz="0" w:space="0" w:color="auto"/>
        <w:right w:val="none" w:sz="0" w:space="0" w:color="auto"/>
      </w:divBdr>
    </w:div>
    <w:div w:id="660548633">
      <w:bodyDiv w:val="1"/>
      <w:marLeft w:val="0"/>
      <w:marRight w:val="0"/>
      <w:marTop w:val="0"/>
      <w:marBottom w:val="0"/>
      <w:divBdr>
        <w:top w:val="none" w:sz="0" w:space="0" w:color="auto"/>
        <w:left w:val="none" w:sz="0" w:space="0" w:color="auto"/>
        <w:bottom w:val="none" w:sz="0" w:space="0" w:color="auto"/>
        <w:right w:val="none" w:sz="0" w:space="0" w:color="auto"/>
      </w:divBdr>
    </w:div>
    <w:div w:id="689838340">
      <w:bodyDiv w:val="1"/>
      <w:marLeft w:val="0"/>
      <w:marRight w:val="0"/>
      <w:marTop w:val="0"/>
      <w:marBottom w:val="0"/>
      <w:divBdr>
        <w:top w:val="none" w:sz="0" w:space="0" w:color="auto"/>
        <w:left w:val="none" w:sz="0" w:space="0" w:color="auto"/>
        <w:bottom w:val="none" w:sz="0" w:space="0" w:color="auto"/>
        <w:right w:val="none" w:sz="0" w:space="0" w:color="auto"/>
      </w:divBdr>
    </w:div>
    <w:div w:id="779224192">
      <w:bodyDiv w:val="1"/>
      <w:marLeft w:val="0"/>
      <w:marRight w:val="0"/>
      <w:marTop w:val="0"/>
      <w:marBottom w:val="0"/>
      <w:divBdr>
        <w:top w:val="none" w:sz="0" w:space="0" w:color="auto"/>
        <w:left w:val="none" w:sz="0" w:space="0" w:color="auto"/>
        <w:bottom w:val="none" w:sz="0" w:space="0" w:color="auto"/>
        <w:right w:val="none" w:sz="0" w:space="0" w:color="auto"/>
      </w:divBdr>
    </w:div>
    <w:div w:id="905263443">
      <w:bodyDiv w:val="1"/>
      <w:marLeft w:val="0"/>
      <w:marRight w:val="0"/>
      <w:marTop w:val="0"/>
      <w:marBottom w:val="0"/>
      <w:divBdr>
        <w:top w:val="none" w:sz="0" w:space="0" w:color="auto"/>
        <w:left w:val="none" w:sz="0" w:space="0" w:color="auto"/>
        <w:bottom w:val="none" w:sz="0" w:space="0" w:color="auto"/>
        <w:right w:val="none" w:sz="0" w:space="0" w:color="auto"/>
      </w:divBdr>
    </w:div>
    <w:div w:id="1214191244">
      <w:bodyDiv w:val="1"/>
      <w:marLeft w:val="0"/>
      <w:marRight w:val="0"/>
      <w:marTop w:val="0"/>
      <w:marBottom w:val="0"/>
      <w:divBdr>
        <w:top w:val="none" w:sz="0" w:space="0" w:color="auto"/>
        <w:left w:val="none" w:sz="0" w:space="0" w:color="auto"/>
        <w:bottom w:val="none" w:sz="0" w:space="0" w:color="auto"/>
        <w:right w:val="none" w:sz="0" w:space="0" w:color="auto"/>
      </w:divBdr>
    </w:div>
    <w:div w:id="1386370968">
      <w:bodyDiv w:val="1"/>
      <w:marLeft w:val="0"/>
      <w:marRight w:val="0"/>
      <w:marTop w:val="0"/>
      <w:marBottom w:val="0"/>
      <w:divBdr>
        <w:top w:val="none" w:sz="0" w:space="0" w:color="auto"/>
        <w:left w:val="none" w:sz="0" w:space="0" w:color="auto"/>
        <w:bottom w:val="none" w:sz="0" w:space="0" w:color="auto"/>
        <w:right w:val="none" w:sz="0" w:space="0" w:color="auto"/>
      </w:divBdr>
    </w:div>
    <w:div w:id="1524319347">
      <w:bodyDiv w:val="1"/>
      <w:marLeft w:val="0"/>
      <w:marRight w:val="0"/>
      <w:marTop w:val="0"/>
      <w:marBottom w:val="0"/>
      <w:divBdr>
        <w:top w:val="none" w:sz="0" w:space="0" w:color="auto"/>
        <w:left w:val="none" w:sz="0" w:space="0" w:color="auto"/>
        <w:bottom w:val="none" w:sz="0" w:space="0" w:color="auto"/>
        <w:right w:val="none" w:sz="0" w:space="0" w:color="auto"/>
      </w:divBdr>
    </w:div>
    <w:div w:id="1530335868">
      <w:bodyDiv w:val="1"/>
      <w:marLeft w:val="0"/>
      <w:marRight w:val="0"/>
      <w:marTop w:val="0"/>
      <w:marBottom w:val="0"/>
      <w:divBdr>
        <w:top w:val="none" w:sz="0" w:space="0" w:color="auto"/>
        <w:left w:val="none" w:sz="0" w:space="0" w:color="auto"/>
        <w:bottom w:val="none" w:sz="0" w:space="0" w:color="auto"/>
        <w:right w:val="none" w:sz="0" w:space="0" w:color="auto"/>
      </w:divBdr>
    </w:div>
    <w:div w:id="1601797636">
      <w:bodyDiv w:val="1"/>
      <w:marLeft w:val="0"/>
      <w:marRight w:val="0"/>
      <w:marTop w:val="0"/>
      <w:marBottom w:val="0"/>
      <w:divBdr>
        <w:top w:val="none" w:sz="0" w:space="0" w:color="auto"/>
        <w:left w:val="none" w:sz="0" w:space="0" w:color="auto"/>
        <w:bottom w:val="none" w:sz="0" w:space="0" w:color="auto"/>
        <w:right w:val="none" w:sz="0" w:space="0" w:color="auto"/>
      </w:divBdr>
    </w:div>
    <w:div w:id="1625303916">
      <w:bodyDiv w:val="1"/>
      <w:marLeft w:val="0"/>
      <w:marRight w:val="0"/>
      <w:marTop w:val="0"/>
      <w:marBottom w:val="0"/>
      <w:divBdr>
        <w:top w:val="none" w:sz="0" w:space="0" w:color="auto"/>
        <w:left w:val="none" w:sz="0" w:space="0" w:color="auto"/>
        <w:bottom w:val="none" w:sz="0" w:space="0" w:color="auto"/>
        <w:right w:val="none" w:sz="0" w:space="0" w:color="auto"/>
      </w:divBdr>
    </w:div>
    <w:div w:id="1666664258">
      <w:bodyDiv w:val="1"/>
      <w:marLeft w:val="0"/>
      <w:marRight w:val="0"/>
      <w:marTop w:val="0"/>
      <w:marBottom w:val="0"/>
      <w:divBdr>
        <w:top w:val="none" w:sz="0" w:space="0" w:color="auto"/>
        <w:left w:val="none" w:sz="0" w:space="0" w:color="auto"/>
        <w:bottom w:val="none" w:sz="0" w:space="0" w:color="auto"/>
        <w:right w:val="none" w:sz="0" w:space="0" w:color="auto"/>
      </w:divBdr>
    </w:div>
    <w:div w:id="1735423716">
      <w:bodyDiv w:val="1"/>
      <w:marLeft w:val="0"/>
      <w:marRight w:val="0"/>
      <w:marTop w:val="0"/>
      <w:marBottom w:val="0"/>
      <w:divBdr>
        <w:top w:val="none" w:sz="0" w:space="0" w:color="auto"/>
        <w:left w:val="none" w:sz="0" w:space="0" w:color="auto"/>
        <w:bottom w:val="none" w:sz="0" w:space="0" w:color="auto"/>
        <w:right w:val="none" w:sz="0" w:space="0" w:color="auto"/>
      </w:divBdr>
    </w:div>
    <w:div w:id="1877935056">
      <w:bodyDiv w:val="1"/>
      <w:marLeft w:val="0"/>
      <w:marRight w:val="0"/>
      <w:marTop w:val="0"/>
      <w:marBottom w:val="0"/>
      <w:divBdr>
        <w:top w:val="none" w:sz="0" w:space="0" w:color="auto"/>
        <w:left w:val="none" w:sz="0" w:space="0" w:color="auto"/>
        <w:bottom w:val="none" w:sz="0" w:space="0" w:color="auto"/>
        <w:right w:val="none" w:sz="0" w:space="0" w:color="auto"/>
      </w:divBdr>
    </w:div>
    <w:div w:id="188077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49</Pages>
  <Words>19214</Words>
  <Characters>109520</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Альфа</cp:lastModifiedBy>
  <cp:revision>8</cp:revision>
  <dcterms:created xsi:type="dcterms:W3CDTF">2025-01-09T06:09:00Z</dcterms:created>
  <dcterms:modified xsi:type="dcterms:W3CDTF">2025-01-09T10:36:00Z</dcterms:modified>
</cp:coreProperties>
</file>